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1DE" w:rsidRPr="0057344D" w:rsidRDefault="00DB5408" w:rsidP="00442DC3">
      <w:pPr>
        <w:rPr>
          <w:rFonts w:asciiTheme="minorHAnsi" w:hAnsiTheme="minorHAnsi" w:cstheme="minorHAnsi"/>
          <w:color w:val="434343"/>
          <w:sz w:val="40"/>
          <w:szCs w:val="40"/>
          <w:lang w:val="es-ES"/>
        </w:rPr>
      </w:pPr>
      <w:bookmarkStart w:id="0" w:name="bookmark0"/>
      <w:bookmarkStart w:id="1" w:name="bookmark1"/>
      <w:r w:rsidRPr="00DB5408">
        <w:rPr>
          <w:rFonts w:asciiTheme="minorHAnsi" w:hAnsiTheme="minorHAnsi" w:cstheme="minorHAnsi"/>
          <w:color w:val="434343"/>
          <w:sz w:val="40"/>
          <w:szCs w:val="40"/>
          <w:lang w:val="es-ES_tradnl"/>
        </w:rPr>
        <w:t>Comisión de Revisión del Acta Constitutiva de San José</w:t>
      </w:r>
    </w:p>
    <w:p w:rsidR="00622BFD" w:rsidRPr="0057344D" w:rsidRDefault="00DB5408" w:rsidP="00442DC3">
      <w:pPr>
        <w:rPr>
          <w:rFonts w:asciiTheme="minorHAnsi" w:hAnsiTheme="minorHAnsi" w:cstheme="minorHAnsi"/>
          <w:color w:val="434343"/>
          <w:sz w:val="40"/>
          <w:szCs w:val="40"/>
          <w:lang w:val="es-ES"/>
        </w:rPr>
      </w:pPr>
      <w:r w:rsidRPr="00DB5408">
        <w:rPr>
          <w:rFonts w:asciiTheme="minorHAnsi" w:hAnsiTheme="minorHAnsi" w:cstheme="minorHAnsi"/>
          <w:color w:val="434343"/>
          <w:sz w:val="40"/>
          <w:szCs w:val="40"/>
          <w:lang w:val="es-ES_tradnl"/>
        </w:rPr>
        <w:t>Plantilla de memorando de recomendación</w:t>
      </w:r>
      <w:bookmarkEnd w:id="0"/>
      <w:bookmarkEnd w:id="1"/>
    </w:p>
    <w:p w:rsidR="00622BFD" w:rsidRPr="0057344D" w:rsidRDefault="00DB5408" w:rsidP="0057344D">
      <w:pPr>
        <w:spacing w:before="120" w:after="120"/>
        <w:rPr>
          <w:i/>
          <w:iCs/>
          <w:sz w:val="22"/>
          <w:szCs w:val="22"/>
          <w:lang w:val="es-ES"/>
        </w:rPr>
      </w:pPr>
      <w:r w:rsidRPr="00DB5408">
        <w:rPr>
          <w:i/>
          <w:iCs/>
          <w:sz w:val="22"/>
          <w:szCs w:val="22"/>
          <w:lang w:val="es-ES_tradnl"/>
        </w:rPr>
        <w:t>Redactado el 19 de abril de 2021; Revisado el 2 de julio de 2021</w:t>
      </w:r>
    </w:p>
    <w:p w:rsidR="00442DC3" w:rsidRPr="0057344D" w:rsidRDefault="00442DC3" w:rsidP="00442DC3">
      <w:pPr>
        <w:rPr>
          <w:i/>
          <w:iCs/>
          <w:sz w:val="22"/>
          <w:szCs w:val="22"/>
          <w:lang w:val="es-ES"/>
        </w:rPr>
      </w:pP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638"/>
      </w:tblGrid>
      <w:tr w:rsidR="0057344D" w:rsidTr="0057344D">
        <w:trPr>
          <w:trHeight w:val="4292"/>
        </w:trPr>
        <w:tc>
          <w:tcPr>
            <w:tcW w:w="9638" w:type="dxa"/>
          </w:tcPr>
          <w:p w:rsidR="0057344D" w:rsidRPr="0057344D" w:rsidRDefault="0057344D" w:rsidP="0057344D">
            <w:pPr>
              <w:outlineLvl w:val="0"/>
              <w:rPr>
                <w:rFonts w:asciiTheme="minorHAnsi" w:hAnsiTheme="minorHAnsi" w:cstheme="minorHAnsi"/>
                <w:b/>
                <w:bCs/>
                <w:color w:val="FF0000"/>
                <w:sz w:val="28"/>
                <w:szCs w:val="28"/>
                <w:lang w:val="es-ES"/>
              </w:rPr>
            </w:pPr>
            <w:bookmarkStart w:id="2" w:name="bookmark2"/>
            <w:bookmarkStart w:id="3" w:name="bookmark3"/>
            <w:r w:rsidRPr="0057344D">
              <w:rPr>
                <w:rFonts w:asciiTheme="minorHAnsi" w:hAnsiTheme="minorHAnsi" w:cstheme="minorHAnsi"/>
                <w:b/>
                <w:bCs/>
                <w:color w:val="FF0000"/>
                <w:sz w:val="28"/>
                <w:szCs w:val="28"/>
                <w:lang w:val="es-ES_tradnl"/>
              </w:rPr>
              <w:t>Instrucciones:</w:t>
            </w:r>
          </w:p>
          <w:p w:rsidR="0057344D" w:rsidRPr="0057344D" w:rsidRDefault="0057344D" w:rsidP="0057344D">
            <w:pPr>
              <w:outlineLvl w:val="0"/>
              <w:rPr>
                <w:rFonts w:asciiTheme="minorHAnsi" w:hAnsiTheme="minorHAnsi" w:cstheme="minorHAnsi"/>
                <w:sz w:val="22"/>
                <w:szCs w:val="22"/>
                <w:lang w:val="es-ES"/>
              </w:rPr>
            </w:pPr>
          </w:p>
          <w:p w:rsidR="0057344D" w:rsidRPr="0057344D" w:rsidRDefault="0057344D" w:rsidP="0057344D">
            <w:pPr>
              <w:tabs>
                <w:tab w:val="left" w:pos="922"/>
              </w:tabs>
              <w:ind w:left="360" w:hanging="360"/>
              <w:rPr>
                <w:rFonts w:asciiTheme="minorHAnsi" w:hAnsiTheme="minorHAnsi" w:cstheme="minorHAnsi"/>
                <w:sz w:val="22"/>
                <w:szCs w:val="22"/>
                <w:lang w:val="es-ES"/>
              </w:rPr>
            </w:pPr>
            <w:r w:rsidRPr="0057344D">
              <w:rPr>
                <w:rFonts w:asciiTheme="minorHAnsi" w:hAnsiTheme="minorHAnsi" w:cstheme="minorHAnsi"/>
                <w:color w:val="FF0000"/>
                <w:sz w:val="22"/>
                <w:szCs w:val="22"/>
                <w:lang w:val="es-ES"/>
              </w:rPr>
              <w:t>1.</w:t>
            </w:r>
            <w:r w:rsidRPr="0057344D">
              <w:rPr>
                <w:rFonts w:asciiTheme="minorHAnsi" w:hAnsiTheme="minorHAnsi" w:cstheme="minorHAnsi"/>
                <w:color w:val="FF0000"/>
                <w:sz w:val="22"/>
                <w:szCs w:val="22"/>
                <w:lang w:val="es-ES"/>
              </w:rPr>
              <w:tab/>
            </w:r>
            <w:r w:rsidRPr="0057344D">
              <w:rPr>
                <w:rFonts w:asciiTheme="minorHAnsi" w:hAnsiTheme="minorHAnsi" w:cstheme="minorHAnsi"/>
                <w:color w:val="FF0000"/>
                <w:sz w:val="22"/>
                <w:szCs w:val="22"/>
                <w:lang w:val="es-ES_tradnl"/>
              </w:rPr>
              <w:t>Complete las secciones 1-3 a continuación.</w:t>
            </w:r>
          </w:p>
          <w:p w:rsidR="0057344D" w:rsidRPr="0057344D" w:rsidRDefault="0057344D" w:rsidP="0057344D">
            <w:pPr>
              <w:tabs>
                <w:tab w:val="left" w:pos="923"/>
              </w:tabs>
              <w:ind w:left="360" w:hanging="360"/>
              <w:rPr>
                <w:rFonts w:asciiTheme="minorHAnsi" w:hAnsiTheme="minorHAnsi" w:cstheme="minorHAnsi"/>
                <w:sz w:val="22"/>
                <w:szCs w:val="22"/>
                <w:lang w:val="es-ES"/>
              </w:rPr>
            </w:pPr>
            <w:r w:rsidRPr="0057344D">
              <w:rPr>
                <w:rFonts w:asciiTheme="minorHAnsi" w:hAnsiTheme="minorHAnsi" w:cstheme="minorHAnsi"/>
                <w:color w:val="FF0000"/>
                <w:sz w:val="22"/>
                <w:szCs w:val="22"/>
                <w:lang w:val="es-ES"/>
              </w:rPr>
              <w:t>2.</w:t>
            </w:r>
            <w:r w:rsidRPr="0057344D">
              <w:rPr>
                <w:rFonts w:asciiTheme="minorHAnsi" w:hAnsiTheme="minorHAnsi" w:cstheme="minorHAnsi"/>
                <w:color w:val="FF0000"/>
                <w:sz w:val="22"/>
                <w:szCs w:val="22"/>
                <w:lang w:val="es-ES"/>
              </w:rPr>
              <w:tab/>
            </w:r>
            <w:r w:rsidRPr="0057344D">
              <w:rPr>
                <w:rFonts w:asciiTheme="minorHAnsi" w:hAnsiTheme="minorHAnsi" w:cstheme="minorHAnsi"/>
                <w:color w:val="FF0000"/>
                <w:sz w:val="22"/>
                <w:szCs w:val="22"/>
                <w:lang w:val="es-ES_tradnl"/>
              </w:rPr>
              <w:t>Cambie el nombre del documento.</w:t>
            </w:r>
            <w:r w:rsidRPr="0057344D">
              <w:rPr>
                <w:rFonts w:asciiTheme="minorHAnsi" w:hAnsiTheme="minorHAnsi" w:cstheme="minorHAnsi"/>
                <w:color w:val="FF0000"/>
                <w:sz w:val="22"/>
                <w:szCs w:val="22"/>
                <w:lang w:val="es-ES"/>
              </w:rPr>
              <w:t xml:space="preserve"> </w:t>
            </w:r>
            <w:r w:rsidRPr="0057344D">
              <w:rPr>
                <w:rFonts w:asciiTheme="minorHAnsi" w:hAnsiTheme="minorHAnsi" w:cstheme="minorHAnsi"/>
                <w:color w:val="FF0000"/>
                <w:sz w:val="22"/>
                <w:szCs w:val="22"/>
                <w:lang w:val="es-ES_tradnl"/>
              </w:rPr>
              <w:t>Reemplace todo lo que esté después del "-" en el nombre del documento con el nombre de la propuesta.</w:t>
            </w:r>
          </w:p>
          <w:p w:rsidR="0057344D" w:rsidRPr="0057344D" w:rsidRDefault="0057344D" w:rsidP="0057344D">
            <w:pPr>
              <w:tabs>
                <w:tab w:val="left" w:pos="1646"/>
              </w:tabs>
              <w:ind w:left="1170" w:hanging="360"/>
              <w:rPr>
                <w:rFonts w:asciiTheme="minorHAnsi" w:hAnsiTheme="minorHAnsi" w:cstheme="minorHAnsi"/>
                <w:sz w:val="22"/>
                <w:szCs w:val="22"/>
                <w:lang w:val="es-ES"/>
              </w:rPr>
            </w:pPr>
            <w:r w:rsidRPr="0057344D">
              <w:rPr>
                <w:rFonts w:asciiTheme="minorHAnsi" w:hAnsiTheme="minorHAnsi" w:cstheme="minorHAnsi"/>
                <w:i/>
                <w:iCs/>
                <w:color w:val="FF0000"/>
                <w:sz w:val="22"/>
                <w:szCs w:val="22"/>
                <w:lang w:val="es-ES_tradnl"/>
              </w:rPr>
              <w:t>a.</w:t>
            </w:r>
            <w:r w:rsidRPr="0057344D">
              <w:rPr>
                <w:rFonts w:asciiTheme="minorHAnsi" w:hAnsiTheme="minorHAnsi" w:cstheme="minorHAnsi"/>
                <w:i/>
                <w:iCs/>
                <w:sz w:val="22"/>
                <w:szCs w:val="22"/>
                <w:lang w:val="es-ES"/>
              </w:rPr>
              <w:tab/>
            </w:r>
            <w:r w:rsidRPr="0057344D">
              <w:rPr>
                <w:rFonts w:asciiTheme="minorHAnsi" w:hAnsiTheme="minorHAnsi" w:cstheme="minorHAnsi"/>
                <w:i/>
                <w:iCs/>
                <w:color w:val="FF0000"/>
                <w:sz w:val="22"/>
                <w:szCs w:val="22"/>
                <w:lang w:val="es-ES_tradnl"/>
              </w:rPr>
              <w:t xml:space="preserve">Ejemplo: "Memorando de recomendaciones de SJ CRC - </w:t>
            </w:r>
            <w:r w:rsidRPr="0057344D">
              <w:rPr>
                <w:rFonts w:asciiTheme="minorHAnsi" w:hAnsiTheme="minorHAnsi" w:cstheme="minorHAnsi"/>
                <w:b/>
                <w:i/>
                <w:iCs/>
                <w:color w:val="FF0000"/>
                <w:sz w:val="22"/>
                <w:szCs w:val="22"/>
                <w:lang w:val="es-ES_tradnl"/>
              </w:rPr>
              <w:t>Votación clasificada por orden de preferencia</w:t>
            </w:r>
            <w:r w:rsidRPr="0057344D">
              <w:rPr>
                <w:rFonts w:asciiTheme="minorHAnsi" w:hAnsiTheme="minorHAnsi" w:cstheme="minorHAnsi"/>
                <w:i/>
                <w:iCs/>
                <w:color w:val="FF0000"/>
                <w:sz w:val="22"/>
                <w:szCs w:val="22"/>
                <w:lang w:val="es-ES_tradnl"/>
              </w:rPr>
              <w:t>"</w:t>
            </w:r>
          </w:p>
          <w:p w:rsidR="0057344D" w:rsidRPr="0057344D" w:rsidRDefault="0057344D" w:rsidP="0057344D">
            <w:pPr>
              <w:tabs>
                <w:tab w:val="left" w:pos="923"/>
              </w:tabs>
              <w:ind w:left="360" w:hanging="360"/>
              <w:rPr>
                <w:rFonts w:asciiTheme="minorHAnsi" w:hAnsiTheme="minorHAnsi" w:cstheme="minorHAnsi"/>
                <w:sz w:val="22"/>
                <w:szCs w:val="22"/>
                <w:lang w:val="es-ES"/>
              </w:rPr>
            </w:pPr>
            <w:r w:rsidRPr="0057344D">
              <w:rPr>
                <w:rFonts w:asciiTheme="minorHAnsi" w:hAnsiTheme="minorHAnsi" w:cstheme="minorHAnsi"/>
                <w:color w:val="FF0000"/>
                <w:sz w:val="22"/>
                <w:szCs w:val="22"/>
                <w:lang w:val="es-ES"/>
              </w:rPr>
              <w:t>3.</w:t>
            </w:r>
            <w:r w:rsidRPr="0057344D">
              <w:rPr>
                <w:rFonts w:asciiTheme="minorHAnsi" w:hAnsiTheme="minorHAnsi" w:cstheme="minorHAnsi"/>
                <w:color w:val="FF0000"/>
                <w:sz w:val="22"/>
                <w:szCs w:val="22"/>
                <w:lang w:val="es-ES"/>
              </w:rPr>
              <w:tab/>
            </w:r>
            <w:r w:rsidRPr="0057344D">
              <w:rPr>
                <w:rFonts w:asciiTheme="minorHAnsi" w:hAnsiTheme="minorHAnsi" w:cstheme="minorHAnsi"/>
                <w:color w:val="FF0000"/>
                <w:sz w:val="22"/>
                <w:szCs w:val="22"/>
                <w:lang w:val="es-ES_tradnl"/>
              </w:rPr>
              <w:t xml:space="preserve">Cuando esté listo, envíe un correo electrónico al Secretario de la Comisión </w:t>
            </w:r>
            <w:hyperlink r:id="rId7" w:history="1">
              <w:r w:rsidRPr="0057344D">
                <w:rPr>
                  <w:rFonts w:asciiTheme="minorHAnsi" w:hAnsiTheme="minorHAnsi" w:cstheme="minorHAnsi"/>
                  <w:color w:val="FF0000"/>
                  <w:sz w:val="22"/>
                  <w:szCs w:val="22"/>
                  <w:u w:val="single"/>
                  <w:lang w:val="es-ES_tradnl"/>
                </w:rPr>
                <w:t xml:space="preserve"> (</w:t>
              </w:r>
              <w:r w:rsidRPr="0057344D">
                <w:rPr>
                  <w:rFonts w:asciiTheme="minorHAnsi" w:hAnsiTheme="minorHAnsi" w:cstheme="minorHAnsi"/>
                  <w:color w:val="4472C4" w:themeColor="accent5"/>
                  <w:sz w:val="22"/>
                  <w:szCs w:val="22"/>
                  <w:u w:val="single"/>
                  <w:lang w:val="es-ES_tradnl"/>
                </w:rPr>
                <w:t>CharterReview@sanloseca.gov</w:t>
              </w:r>
              <w:r w:rsidRPr="0057344D">
                <w:rPr>
                  <w:rFonts w:asciiTheme="minorHAnsi" w:hAnsiTheme="minorHAnsi" w:cstheme="minorHAnsi"/>
                  <w:color w:val="FF0000"/>
                  <w:sz w:val="22"/>
                  <w:szCs w:val="22"/>
                  <w:lang w:val="es-ES_tradnl"/>
                </w:rPr>
                <w:t xml:space="preserve">) </w:t>
              </w:r>
            </w:hyperlink>
            <w:r w:rsidRPr="0057344D">
              <w:rPr>
                <w:rFonts w:asciiTheme="minorHAnsi" w:hAnsiTheme="minorHAnsi" w:cstheme="minorHAnsi"/>
                <w:color w:val="FF0000"/>
                <w:sz w:val="22"/>
                <w:szCs w:val="22"/>
                <w:lang w:val="es-ES_tradnl"/>
              </w:rPr>
              <w:t xml:space="preserve"> para publicarlo en el subcomité apropiado o a la Comisión en pleno.</w:t>
            </w:r>
            <w:hyperlink r:id="rId8" w:history="1"/>
            <w:r w:rsidRPr="0057344D">
              <w:rPr>
                <w:rFonts w:asciiTheme="minorHAnsi" w:hAnsiTheme="minorHAnsi" w:cstheme="minorHAnsi"/>
                <w:color w:val="FF0000"/>
                <w:sz w:val="22"/>
                <w:szCs w:val="22"/>
                <w:lang w:val="es-ES"/>
              </w:rPr>
              <w:t xml:space="preserve"> </w:t>
            </w:r>
            <w:r w:rsidRPr="0057344D">
              <w:rPr>
                <w:rFonts w:asciiTheme="minorHAnsi" w:hAnsiTheme="minorHAnsi" w:cstheme="minorHAnsi"/>
                <w:color w:val="FF0000"/>
                <w:sz w:val="22"/>
                <w:szCs w:val="22"/>
                <w:lang w:val="es-ES_tradnl"/>
              </w:rPr>
              <w:t>La fecha límite final para presentar las recomendaciones del subcomité es a las 12 del mediodía en las siguientes fechas:</w:t>
            </w:r>
          </w:p>
          <w:p w:rsidR="0057344D" w:rsidRPr="0057344D" w:rsidRDefault="0057344D" w:rsidP="0057344D">
            <w:pPr>
              <w:tabs>
                <w:tab w:val="left" w:pos="1646"/>
              </w:tabs>
              <w:ind w:left="1170" w:hanging="360"/>
              <w:rPr>
                <w:rFonts w:asciiTheme="minorHAnsi" w:hAnsiTheme="minorHAnsi" w:cstheme="minorHAnsi"/>
                <w:sz w:val="22"/>
                <w:szCs w:val="22"/>
                <w:lang w:val="es-ES"/>
              </w:rPr>
            </w:pPr>
            <w:r w:rsidRPr="0057344D">
              <w:rPr>
                <w:rFonts w:asciiTheme="minorHAnsi" w:hAnsiTheme="minorHAnsi" w:cstheme="minorHAnsi"/>
                <w:color w:val="FF0000"/>
                <w:sz w:val="22"/>
                <w:szCs w:val="22"/>
                <w:lang w:val="es-ES_tradnl"/>
              </w:rPr>
              <w:t>a.</w:t>
            </w:r>
            <w:r w:rsidRPr="0057344D">
              <w:rPr>
                <w:rFonts w:asciiTheme="minorHAnsi" w:hAnsiTheme="minorHAnsi" w:cstheme="minorHAnsi"/>
                <w:color w:val="FF0000"/>
                <w:sz w:val="22"/>
                <w:szCs w:val="22"/>
                <w:lang w:val="es-ES"/>
              </w:rPr>
              <w:tab/>
            </w:r>
            <w:r w:rsidRPr="0057344D">
              <w:rPr>
                <w:rFonts w:asciiTheme="minorHAnsi" w:hAnsiTheme="minorHAnsi" w:cstheme="minorHAnsi"/>
                <w:color w:val="FF0000"/>
                <w:sz w:val="22"/>
                <w:szCs w:val="22"/>
                <w:lang w:val="es-ES_tradnl"/>
              </w:rPr>
              <w:t>Viernes 26 de julio para el Subcomité de Votación y Elecciones</w:t>
            </w:r>
          </w:p>
          <w:p w:rsidR="0057344D" w:rsidRPr="0057344D" w:rsidRDefault="0057344D" w:rsidP="0057344D">
            <w:pPr>
              <w:tabs>
                <w:tab w:val="left" w:pos="1646"/>
              </w:tabs>
              <w:ind w:left="1170" w:hanging="360"/>
              <w:rPr>
                <w:rFonts w:asciiTheme="minorHAnsi" w:hAnsiTheme="minorHAnsi" w:cstheme="minorHAnsi"/>
                <w:sz w:val="22"/>
                <w:szCs w:val="22"/>
                <w:lang w:val="es-ES"/>
              </w:rPr>
            </w:pPr>
            <w:r w:rsidRPr="0057344D">
              <w:rPr>
                <w:rFonts w:asciiTheme="minorHAnsi" w:hAnsiTheme="minorHAnsi" w:cstheme="minorHAnsi"/>
                <w:color w:val="FF0000"/>
                <w:sz w:val="22"/>
                <w:szCs w:val="22"/>
                <w:lang w:val="es-ES_tradnl"/>
              </w:rPr>
              <w:t>b.</w:t>
            </w:r>
            <w:r w:rsidRPr="0057344D">
              <w:rPr>
                <w:rFonts w:asciiTheme="minorHAnsi" w:hAnsiTheme="minorHAnsi" w:cstheme="minorHAnsi"/>
                <w:color w:val="FF0000"/>
                <w:sz w:val="22"/>
                <w:szCs w:val="22"/>
                <w:lang w:val="es-ES"/>
              </w:rPr>
              <w:tab/>
            </w:r>
            <w:r w:rsidRPr="0057344D">
              <w:rPr>
                <w:rFonts w:asciiTheme="minorHAnsi" w:hAnsiTheme="minorHAnsi" w:cstheme="minorHAnsi"/>
                <w:color w:val="FF0000"/>
                <w:sz w:val="22"/>
                <w:szCs w:val="22"/>
                <w:lang w:val="es-ES_tradnl"/>
              </w:rPr>
              <w:t>Viernes 23 de agosto para el Subcomité de Estructura de Gobierno</w:t>
            </w:r>
          </w:p>
          <w:p w:rsidR="0057344D" w:rsidRPr="0057344D" w:rsidRDefault="0057344D" w:rsidP="0057344D">
            <w:pPr>
              <w:tabs>
                <w:tab w:val="left" w:pos="1646"/>
              </w:tabs>
              <w:ind w:left="1170" w:hanging="360"/>
              <w:rPr>
                <w:rFonts w:asciiTheme="minorHAnsi" w:hAnsiTheme="minorHAnsi" w:cstheme="minorHAnsi"/>
                <w:b/>
                <w:bCs/>
                <w:color w:val="FF0000"/>
                <w:sz w:val="28"/>
                <w:szCs w:val="28"/>
                <w:lang w:val="es-ES"/>
              </w:rPr>
            </w:pPr>
            <w:r w:rsidRPr="0057344D">
              <w:rPr>
                <w:rFonts w:asciiTheme="minorHAnsi" w:hAnsiTheme="minorHAnsi" w:cstheme="minorHAnsi"/>
                <w:color w:val="FF0000"/>
                <w:sz w:val="22"/>
                <w:szCs w:val="22"/>
                <w:lang w:val="es-ES_tradnl"/>
              </w:rPr>
              <w:t>c.</w:t>
            </w:r>
            <w:r w:rsidRPr="0057344D">
              <w:rPr>
                <w:rFonts w:asciiTheme="minorHAnsi" w:hAnsiTheme="minorHAnsi" w:cstheme="minorHAnsi"/>
                <w:color w:val="FF0000"/>
                <w:sz w:val="22"/>
                <w:szCs w:val="22"/>
                <w:lang w:val="es-ES"/>
              </w:rPr>
              <w:tab/>
            </w:r>
            <w:r w:rsidRPr="0057344D">
              <w:rPr>
                <w:rFonts w:asciiTheme="minorHAnsi" w:hAnsiTheme="minorHAnsi" w:cstheme="minorHAnsi"/>
                <w:color w:val="FF0000"/>
                <w:sz w:val="22"/>
                <w:szCs w:val="22"/>
                <w:lang w:val="es-ES_tradnl"/>
              </w:rPr>
              <w:t>Viernes 3 de septiembre para el Subcomité de Policía y Leyes Municipales, Responsabilidad e Inclusión</w:t>
            </w:r>
          </w:p>
        </w:tc>
      </w:tr>
    </w:tbl>
    <w:p w:rsidR="00442DC3" w:rsidRPr="0057344D" w:rsidRDefault="00442DC3" w:rsidP="00442DC3">
      <w:pPr>
        <w:tabs>
          <w:tab w:val="left" w:pos="1646"/>
        </w:tabs>
        <w:spacing w:line="276" w:lineRule="auto"/>
        <w:ind w:left="1170" w:hanging="360"/>
        <w:rPr>
          <w:rFonts w:asciiTheme="minorBidi" w:hAnsiTheme="minorBidi" w:cstheme="minorBidi"/>
          <w:color w:val="auto"/>
          <w:sz w:val="22"/>
          <w:szCs w:val="22"/>
          <w:lang w:val="es-ES"/>
        </w:rPr>
      </w:pPr>
      <w:bookmarkStart w:id="4" w:name="bookmark4"/>
      <w:bookmarkStart w:id="5" w:name="bookmark5"/>
      <w:bookmarkEnd w:id="2"/>
      <w:bookmarkEnd w:id="3"/>
    </w:p>
    <w:p w:rsidR="00622BFD" w:rsidRPr="00442DC3" w:rsidRDefault="00DB5408" w:rsidP="00442DC3">
      <w:pPr>
        <w:spacing w:after="120"/>
        <w:outlineLvl w:val="0"/>
        <w:rPr>
          <w:b/>
          <w:bCs/>
          <w:color w:val="434343"/>
          <w:sz w:val="28"/>
          <w:szCs w:val="28"/>
        </w:rPr>
      </w:pPr>
      <w:r w:rsidRPr="00DB5408">
        <w:rPr>
          <w:b/>
          <w:bCs/>
          <w:color w:val="434343"/>
          <w:sz w:val="28"/>
          <w:szCs w:val="28"/>
          <w:lang w:val="es-ES_tradnl"/>
        </w:rPr>
        <w:t>1) Nombre de la propuesta</w:t>
      </w:r>
      <w:bookmarkEnd w:id="4"/>
      <w:bookmarkEnd w:id="5"/>
    </w:p>
    <w:tbl>
      <w:tblPr>
        <w:tblOverlap w:val="never"/>
        <w:tblW w:w="5000" w:type="pct"/>
        <w:tblCellMar>
          <w:left w:w="10" w:type="dxa"/>
          <w:right w:w="10" w:type="dxa"/>
        </w:tblCellMar>
        <w:tblLook w:val="0000" w:firstRow="0" w:lastRow="0" w:firstColumn="0" w:lastColumn="0" w:noHBand="0" w:noVBand="0"/>
      </w:tblPr>
      <w:tblGrid>
        <w:gridCol w:w="2876"/>
        <w:gridCol w:w="6762"/>
      </w:tblGrid>
      <w:tr w:rsidR="00622BFD" w:rsidRPr="0057344D" w:rsidTr="00DB51DE">
        <w:trPr>
          <w:trHeight w:val="912"/>
        </w:trPr>
        <w:tc>
          <w:tcPr>
            <w:tcW w:w="1492" w:type="pct"/>
            <w:tcBorders>
              <w:top w:val="single" w:sz="4" w:space="0" w:color="auto"/>
              <w:left w:val="single" w:sz="4" w:space="0" w:color="auto"/>
            </w:tcBorders>
            <w:shd w:val="clear" w:color="auto" w:fill="E7E6E6" w:themeFill="background2"/>
          </w:tcPr>
          <w:p w:rsidR="00622BFD" w:rsidRPr="00442DC3" w:rsidRDefault="00DB5408" w:rsidP="00DB51DE">
            <w:pPr>
              <w:spacing w:before="120"/>
              <w:ind w:left="72" w:right="72"/>
              <w:rPr>
                <w:rFonts w:asciiTheme="minorBidi" w:hAnsiTheme="minorBidi" w:cstheme="minorBidi"/>
                <w:sz w:val="22"/>
                <w:szCs w:val="22"/>
              </w:rPr>
            </w:pPr>
            <w:r w:rsidRPr="00DB5408">
              <w:rPr>
                <w:rFonts w:asciiTheme="minorBidi" w:hAnsiTheme="minorBidi" w:cstheme="minorBidi"/>
                <w:b/>
                <w:bCs/>
                <w:color w:val="434343"/>
                <w:sz w:val="22"/>
                <w:szCs w:val="22"/>
                <w:lang w:val="es-ES_tradnl"/>
              </w:rPr>
              <w:t>Nombre de la propuesta</w:t>
            </w:r>
          </w:p>
        </w:tc>
        <w:tc>
          <w:tcPr>
            <w:tcW w:w="3508" w:type="pct"/>
            <w:tcBorders>
              <w:top w:val="single" w:sz="4" w:space="0" w:color="auto"/>
              <w:right w:val="single" w:sz="4" w:space="0" w:color="auto"/>
            </w:tcBorders>
            <w:shd w:val="clear" w:color="auto" w:fill="FFFFFF"/>
          </w:tcPr>
          <w:p w:rsidR="00622BFD" w:rsidRPr="0057344D" w:rsidRDefault="00DB5408" w:rsidP="00DB51DE">
            <w:pPr>
              <w:spacing w:before="120"/>
              <w:ind w:left="72" w:right="72"/>
              <w:rPr>
                <w:rFonts w:asciiTheme="minorHAnsi" w:hAnsiTheme="minorHAnsi" w:cstheme="minorHAnsi"/>
                <w:sz w:val="22"/>
                <w:szCs w:val="22"/>
                <w:lang w:val="es-ES"/>
              </w:rPr>
            </w:pPr>
            <w:r w:rsidRPr="0057344D">
              <w:rPr>
                <w:rFonts w:asciiTheme="minorHAnsi" w:hAnsiTheme="minorHAnsi" w:cstheme="minorHAnsi"/>
                <w:i/>
                <w:iCs/>
                <w:color w:val="3D464D"/>
                <w:sz w:val="22"/>
                <w:szCs w:val="22"/>
                <w:lang w:val="es-ES_tradnl"/>
              </w:rPr>
              <w:t>Propuesta para ampliar el número de distritos municipales para representar mejor a la gente de San José.</w:t>
            </w:r>
          </w:p>
        </w:tc>
      </w:tr>
      <w:tr w:rsidR="00622BFD" w:rsidRPr="0057344D" w:rsidTr="00DB51DE">
        <w:trPr>
          <w:trHeight w:val="898"/>
        </w:trPr>
        <w:tc>
          <w:tcPr>
            <w:tcW w:w="1492" w:type="pct"/>
            <w:tcBorders>
              <w:top w:val="single" w:sz="4" w:space="0" w:color="auto"/>
              <w:left w:val="single" w:sz="4" w:space="0" w:color="auto"/>
            </w:tcBorders>
            <w:shd w:val="clear" w:color="auto" w:fill="E7E6E6" w:themeFill="background2"/>
          </w:tcPr>
          <w:p w:rsidR="00622BFD" w:rsidRPr="00442DC3" w:rsidRDefault="00DB5408" w:rsidP="00DB51DE">
            <w:pPr>
              <w:spacing w:before="120"/>
              <w:ind w:left="72" w:right="72"/>
              <w:rPr>
                <w:rFonts w:asciiTheme="minorBidi" w:hAnsiTheme="minorBidi" w:cstheme="minorBidi"/>
                <w:sz w:val="22"/>
                <w:szCs w:val="22"/>
              </w:rPr>
            </w:pPr>
            <w:r w:rsidRPr="00DB5408">
              <w:rPr>
                <w:rFonts w:asciiTheme="minorBidi" w:hAnsiTheme="minorBidi" w:cstheme="minorBidi"/>
                <w:b/>
                <w:bCs/>
                <w:color w:val="434343"/>
                <w:sz w:val="22"/>
                <w:szCs w:val="22"/>
                <w:lang w:val="es-ES_tradnl"/>
              </w:rPr>
              <w:t>Presentado por:</w:t>
            </w:r>
          </w:p>
        </w:tc>
        <w:tc>
          <w:tcPr>
            <w:tcW w:w="3508" w:type="pct"/>
            <w:tcBorders>
              <w:top w:val="single" w:sz="4" w:space="0" w:color="auto"/>
              <w:right w:val="single" w:sz="4" w:space="0" w:color="auto"/>
            </w:tcBorders>
            <w:shd w:val="clear" w:color="auto" w:fill="FFFFFF"/>
          </w:tcPr>
          <w:p w:rsidR="00622BFD" w:rsidRPr="0057344D" w:rsidRDefault="00DB5408" w:rsidP="00DB51DE">
            <w:pPr>
              <w:spacing w:before="120"/>
              <w:ind w:left="72" w:right="72"/>
              <w:rPr>
                <w:rFonts w:asciiTheme="minorHAnsi" w:hAnsiTheme="minorHAnsi" w:cstheme="minorHAnsi"/>
                <w:sz w:val="22"/>
                <w:szCs w:val="22"/>
                <w:lang w:val="es-ES"/>
              </w:rPr>
            </w:pPr>
            <w:r w:rsidRPr="0057344D">
              <w:rPr>
                <w:rFonts w:asciiTheme="minorHAnsi" w:hAnsiTheme="minorHAnsi" w:cstheme="minorHAnsi"/>
                <w:i/>
                <w:iCs/>
                <w:color w:val="3D464D"/>
                <w:sz w:val="22"/>
                <w:szCs w:val="22"/>
                <w:lang w:val="es-ES_tradnl"/>
              </w:rPr>
              <w:t>Subcomité de Elecciones y Votación: Comisionados George Sánchez y José Posadas</w:t>
            </w:r>
          </w:p>
        </w:tc>
      </w:tr>
      <w:tr w:rsidR="00622BFD" w:rsidRPr="00442DC3" w:rsidTr="00DB51DE">
        <w:trPr>
          <w:trHeight w:val="768"/>
        </w:trPr>
        <w:tc>
          <w:tcPr>
            <w:tcW w:w="1492" w:type="pct"/>
            <w:tcBorders>
              <w:top w:val="single" w:sz="4" w:space="0" w:color="auto"/>
              <w:left w:val="single" w:sz="4" w:space="0" w:color="auto"/>
              <w:bottom w:val="single" w:sz="4" w:space="0" w:color="auto"/>
            </w:tcBorders>
            <w:shd w:val="clear" w:color="auto" w:fill="E7E6E6" w:themeFill="background2"/>
          </w:tcPr>
          <w:p w:rsidR="00622BFD" w:rsidRPr="00442DC3" w:rsidRDefault="00DB5408" w:rsidP="00DB51DE">
            <w:pPr>
              <w:spacing w:before="120"/>
              <w:ind w:left="72" w:right="72"/>
              <w:rPr>
                <w:rFonts w:asciiTheme="minorBidi" w:hAnsiTheme="minorBidi" w:cstheme="minorBidi"/>
                <w:sz w:val="22"/>
                <w:szCs w:val="22"/>
              </w:rPr>
            </w:pPr>
            <w:r w:rsidRPr="00DB5408">
              <w:rPr>
                <w:rFonts w:asciiTheme="minorBidi" w:hAnsiTheme="minorBidi" w:cstheme="minorBidi"/>
                <w:b/>
                <w:bCs/>
                <w:color w:val="434343"/>
                <w:sz w:val="22"/>
                <w:szCs w:val="22"/>
                <w:lang w:val="es-ES_tradnl"/>
              </w:rPr>
              <w:t>Fecha de envío:</w:t>
            </w:r>
          </w:p>
        </w:tc>
        <w:tc>
          <w:tcPr>
            <w:tcW w:w="3508" w:type="pct"/>
            <w:tcBorders>
              <w:top w:val="single" w:sz="4" w:space="0" w:color="auto"/>
              <w:bottom w:val="single" w:sz="4" w:space="0" w:color="auto"/>
              <w:right w:val="single" w:sz="4" w:space="0" w:color="auto"/>
            </w:tcBorders>
            <w:shd w:val="clear" w:color="auto" w:fill="FFFFFF"/>
          </w:tcPr>
          <w:p w:rsidR="00622BFD" w:rsidRPr="0057344D" w:rsidRDefault="00D13D59" w:rsidP="00DB51DE">
            <w:pPr>
              <w:spacing w:before="120"/>
              <w:ind w:left="72" w:right="72"/>
              <w:rPr>
                <w:rFonts w:asciiTheme="minorHAnsi" w:hAnsiTheme="minorHAnsi" w:cstheme="minorHAnsi"/>
                <w:sz w:val="22"/>
                <w:szCs w:val="22"/>
              </w:rPr>
            </w:pPr>
            <w:r w:rsidRPr="0057344D">
              <w:rPr>
                <w:rFonts w:asciiTheme="minorHAnsi" w:hAnsiTheme="minorHAnsi" w:cstheme="minorHAnsi"/>
                <w:i/>
                <w:iCs/>
                <w:color w:val="3D464D"/>
                <w:sz w:val="22"/>
                <w:szCs w:val="22"/>
              </w:rPr>
              <w:t>August 6, 2021</w:t>
            </w:r>
          </w:p>
        </w:tc>
      </w:tr>
    </w:tbl>
    <w:p w:rsidR="00622BFD" w:rsidRPr="00442DC3" w:rsidRDefault="00D13D59" w:rsidP="00442DC3">
      <w:pPr>
        <w:spacing w:line="1" w:lineRule="exact"/>
        <w:rPr>
          <w:rFonts w:asciiTheme="minorBidi" w:hAnsiTheme="minorBidi" w:cstheme="minorBidi"/>
          <w:sz w:val="22"/>
          <w:szCs w:val="22"/>
        </w:rPr>
      </w:pPr>
      <w:r w:rsidRPr="00442DC3">
        <w:rPr>
          <w:rFonts w:asciiTheme="minorBidi" w:hAnsiTheme="minorBidi" w:cstheme="minorBidi"/>
          <w:sz w:val="22"/>
          <w:szCs w:val="22"/>
        </w:rPr>
        <w:br w:type="page"/>
      </w:r>
    </w:p>
    <w:p w:rsidR="00622BFD" w:rsidRPr="00DB51DE" w:rsidRDefault="00DB5408" w:rsidP="00DB51DE">
      <w:pPr>
        <w:spacing w:after="120"/>
        <w:outlineLvl w:val="0"/>
        <w:rPr>
          <w:b/>
          <w:bCs/>
          <w:color w:val="434343"/>
          <w:sz w:val="28"/>
          <w:szCs w:val="28"/>
        </w:rPr>
      </w:pPr>
      <w:bookmarkStart w:id="6" w:name="bookmark6"/>
      <w:bookmarkStart w:id="7" w:name="bookmark7"/>
      <w:r w:rsidRPr="00DB5408">
        <w:rPr>
          <w:b/>
          <w:bCs/>
          <w:color w:val="434343"/>
          <w:sz w:val="28"/>
          <w:szCs w:val="28"/>
          <w:lang w:val="es-ES_tradnl"/>
        </w:rPr>
        <w:lastRenderedPageBreak/>
        <w:t>3) Detalles de la propuesta</w:t>
      </w:r>
      <w:bookmarkEnd w:id="6"/>
      <w:bookmarkEnd w:id="7"/>
    </w:p>
    <w:tbl>
      <w:tblPr>
        <w:tblOverlap w:val="never"/>
        <w:tblW w:w="5000" w:type="pct"/>
        <w:tblCellMar>
          <w:left w:w="10" w:type="dxa"/>
          <w:right w:w="10" w:type="dxa"/>
        </w:tblCellMar>
        <w:tblLook w:val="0000" w:firstRow="0" w:lastRow="0" w:firstColumn="0" w:lastColumn="0" w:noHBand="0" w:noVBand="0"/>
      </w:tblPr>
      <w:tblGrid>
        <w:gridCol w:w="2884"/>
        <w:gridCol w:w="6754"/>
      </w:tblGrid>
      <w:tr w:rsidR="00622BFD" w:rsidRPr="0057344D" w:rsidTr="00DB51DE">
        <w:trPr>
          <w:trHeight w:val="6830"/>
        </w:trPr>
        <w:tc>
          <w:tcPr>
            <w:tcW w:w="1496" w:type="pct"/>
            <w:tcBorders>
              <w:top w:val="single" w:sz="4" w:space="0" w:color="auto"/>
              <w:left w:val="single" w:sz="4" w:space="0" w:color="auto"/>
            </w:tcBorders>
            <w:shd w:val="clear" w:color="auto" w:fill="E7E6E6" w:themeFill="background2"/>
          </w:tcPr>
          <w:p w:rsidR="00DB51DE" w:rsidRPr="0057344D" w:rsidRDefault="00DB5408" w:rsidP="0057344D">
            <w:pPr>
              <w:spacing w:before="120" w:line="276" w:lineRule="auto"/>
              <w:ind w:left="72" w:right="72"/>
              <w:rPr>
                <w:rFonts w:asciiTheme="minorBidi" w:hAnsiTheme="minorBidi" w:cstheme="minorBidi"/>
                <w:color w:val="434343"/>
                <w:sz w:val="22"/>
                <w:szCs w:val="22"/>
                <w:lang w:val="es-ES"/>
              </w:rPr>
            </w:pPr>
            <w:r w:rsidRPr="00DB5408">
              <w:rPr>
                <w:rFonts w:asciiTheme="minorBidi" w:hAnsiTheme="minorBidi" w:cstheme="minorBidi"/>
                <w:color w:val="434343"/>
                <w:sz w:val="22"/>
                <w:szCs w:val="22"/>
                <w:lang w:val="es-ES_tradnl"/>
              </w:rPr>
              <w:t>1) ¿Qué problema(s) está tratando de resolver?</w:t>
            </w:r>
          </w:p>
          <w:p w:rsidR="00622BFD" w:rsidRPr="0057344D" w:rsidRDefault="00DB5408" w:rsidP="0057344D">
            <w:pPr>
              <w:spacing w:line="276" w:lineRule="auto"/>
              <w:ind w:left="72" w:right="269"/>
              <w:rPr>
                <w:rFonts w:asciiTheme="minorBidi" w:hAnsiTheme="minorBidi" w:cstheme="minorBidi"/>
                <w:sz w:val="22"/>
                <w:szCs w:val="22"/>
                <w:lang w:val="es-ES"/>
              </w:rPr>
            </w:pPr>
            <w:r w:rsidRPr="0057344D">
              <w:rPr>
                <w:rFonts w:asciiTheme="minorBidi" w:hAnsiTheme="minorBidi" w:cstheme="minorBidi"/>
                <w:i/>
                <w:iCs/>
                <w:color w:val="666666"/>
                <w:sz w:val="20"/>
                <w:szCs w:val="20"/>
                <w:lang w:val="es-ES_tradnl"/>
              </w:rPr>
              <w:t>Antes de sugerir una solución, es importante tener claro el problema que intenta resolver.</w:t>
            </w:r>
          </w:p>
        </w:tc>
        <w:tc>
          <w:tcPr>
            <w:tcW w:w="3504" w:type="pct"/>
            <w:tcBorders>
              <w:top w:val="single" w:sz="4" w:space="0" w:color="auto"/>
              <w:right w:val="single" w:sz="4" w:space="0" w:color="auto"/>
            </w:tcBorders>
            <w:shd w:val="clear" w:color="auto" w:fill="FFFFFF"/>
          </w:tcPr>
          <w:p w:rsidR="00622BFD" w:rsidRPr="0057344D" w:rsidRDefault="00DB5408" w:rsidP="0057344D">
            <w:pPr>
              <w:spacing w:before="120" w:line="276" w:lineRule="auto"/>
              <w:ind w:left="72" w:right="72"/>
              <w:rPr>
                <w:rFonts w:asciiTheme="minorHAnsi" w:hAnsiTheme="minorHAnsi" w:cstheme="minorHAnsi"/>
                <w:color w:val="434343"/>
                <w:sz w:val="22"/>
                <w:szCs w:val="22"/>
                <w:lang w:val="es-ES"/>
              </w:rPr>
            </w:pPr>
            <w:r w:rsidRPr="0057344D">
              <w:rPr>
                <w:rFonts w:asciiTheme="minorHAnsi" w:hAnsiTheme="minorHAnsi" w:cstheme="minorHAnsi"/>
                <w:color w:val="434343"/>
                <w:sz w:val="22"/>
                <w:szCs w:val="22"/>
                <w:lang w:val="es-ES_tradnl"/>
              </w:rPr>
              <w:t>A medida que San José ha crecido en población, también lo ha hecho la sensación de los residentes de que no están siendo representados de manera justa dentro de sus respectivos distritos municipales.</w:t>
            </w:r>
          </w:p>
          <w:p w:rsidR="00DB51DE" w:rsidRPr="0057344D" w:rsidRDefault="00DB51DE" w:rsidP="0057344D">
            <w:pPr>
              <w:ind w:left="72" w:right="72"/>
              <w:rPr>
                <w:rFonts w:asciiTheme="minorHAnsi" w:hAnsiTheme="minorHAnsi" w:cstheme="minorHAnsi"/>
                <w:sz w:val="16"/>
                <w:szCs w:val="16"/>
                <w:lang w:val="es-ES"/>
              </w:rPr>
            </w:pPr>
          </w:p>
          <w:p w:rsidR="00622BFD" w:rsidRPr="0057344D" w:rsidRDefault="00DB5408" w:rsidP="00DB51DE">
            <w:pPr>
              <w:spacing w:line="276" w:lineRule="auto"/>
              <w:ind w:left="72" w:right="72"/>
              <w:rPr>
                <w:rFonts w:asciiTheme="minorHAnsi" w:hAnsiTheme="minorHAnsi" w:cstheme="minorHAnsi"/>
                <w:color w:val="434343"/>
                <w:sz w:val="22"/>
                <w:szCs w:val="22"/>
                <w:lang w:val="es-ES"/>
              </w:rPr>
            </w:pPr>
            <w:r w:rsidRPr="0057344D">
              <w:rPr>
                <w:rFonts w:asciiTheme="minorHAnsi" w:hAnsiTheme="minorHAnsi" w:cstheme="minorHAnsi"/>
                <w:color w:val="434343"/>
                <w:sz w:val="22"/>
                <w:szCs w:val="22"/>
                <w:lang w:val="es-ES_tradnl"/>
              </w:rPr>
              <w:t>San José originalmente estaba gobernado por un concejo municipal de 7 miembros elegidos en toda la ciudad. En 1978, los votantes aprobaron la Medida F que estableció un concejo de la ciudad de 11 miembros y elecciones de distrito para 10 de los escaños del concejo.</w:t>
            </w:r>
          </w:p>
          <w:p w:rsidR="0057344D" w:rsidRPr="0057344D" w:rsidRDefault="0057344D" w:rsidP="0057344D">
            <w:pPr>
              <w:ind w:left="72" w:right="72"/>
              <w:rPr>
                <w:rFonts w:asciiTheme="minorHAnsi" w:hAnsiTheme="minorHAnsi" w:cstheme="minorHAnsi"/>
                <w:sz w:val="16"/>
                <w:szCs w:val="16"/>
                <w:lang w:val="es-ES"/>
              </w:rPr>
            </w:pPr>
          </w:p>
          <w:p w:rsidR="00622BFD" w:rsidRPr="0057344D" w:rsidRDefault="00DB5408" w:rsidP="00DB51DE">
            <w:pPr>
              <w:spacing w:line="276" w:lineRule="auto"/>
              <w:ind w:left="72" w:right="72"/>
              <w:rPr>
                <w:rFonts w:asciiTheme="minorHAnsi" w:hAnsiTheme="minorHAnsi" w:cstheme="minorHAnsi"/>
                <w:color w:val="434343"/>
                <w:sz w:val="22"/>
                <w:szCs w:val="22"/>
                <w:lang w:val="es-ES"/>
              </w:rPr>
            </w:pPr>
            <w:r w:rsidRPr="0057344D">
              <w:rPr>
                <w:rFonts w:asciiTheme="minorHAnsi" w:hAnsiTheme="minorHAnsi" w:cstheme="minorHAnsi"/>
                <w:color w:val="434343"/>
                <w:sz w:val="22"/>
                <w:szCs w:val="22"/>
                <w:lang w:val="es-ES_tradnl"/>
              </w:rPr>
              <w:t>La población de San José en 1980 era de 629,442 y cada concejal representaba aproximadamente a 63,000 residentes. Hoy, la población de San José es de aproximadamente 1,028,000. Esto equivale a un aumento del 63% en la población durante las últimas cuatro décadas. La ciudad ahora tiene 1 concejal por (aproximadamente) 103,000 residentes.</w:t>
            </w:r>
          </w:p>
          <w:p w:rsidR="0057344D" w:rsidRPr="0057344D" w:rsidRDefault="0057344D" w:rsidP="0057344D">
            <w:pPr>
              <w:ind w:left="72" w:right="72"/>
              <w:rPr>
                <w:rFonts w:asciiTheme="minorHAnsi" w:hAnsiTheme="minorHAnsi" w:cstheme="minorHAnsi"/>
                <w:sz w:val="16"/>
                <w:szCs w:val="16"/>
                <w:lang w:val="es-ES"/>
              </w:rPr>
            </w:pPr>
          </w:p>
          <w:p w:rsidR="00622BFD" w:rsidRPr="0057344D" w:rsidRDefault="00DB5408" w:rsidP="00DB51DE">
            <w:pPr>
              <w:spacing w:line="276" w:lineRule="auto"/>
              <w:ind w:left="72" w:right="72"/>
              <w:rPr>
                <w:rFonts w:asciiTheme="minorHAnsi" w:hAnsiTheme="minorHAnsi" w:cstheme="minorHAnsi"/>
                <w:sz w:val="22"/>
                <w:szCs w:val="22"/>
                <w:lang w:val="es-ES"/>
              </w:rPr>
            </w:pPr>
            <w:r w:rsidRPr="0057344D">
              <w:rPr>
                <w:rFonts w:asciiTheme="minorHAnsi" w:hAnsiTheme="minorHAnsi" w:cstheme="minorHAnsi"/>
                <w:color w:val="434343"/>
                <w:sz w:val="22"/>
                <w:szCs w:val="22"/>
                <w:lang w:val="es-ES_tradnl"/>
              </w:rPr>
              <w:t>A través de esta propuesta, estamos tratando de adaptar el tamaño del ayuntamiento para satisfacer las necesidades de los residentes de San José que viven en una ciudad mucho más poblada que hace una generación. Aumentar el número de distritos del concejo reduciría el número de residentes por distrito del concejo. Esto mejoraría la calidad de la representación política y de políticas dentro de cada distrito del concejo.</w:t>
            </w:r>
          </w:p>
        </w:tc>
      </w:tr>
      <w:tr w:rsidR="00622BFD" w:rsidRPr="0057344D" w:rsidTr="00DB51DE">
        <w:trPr>
          <w:trHeight w:val="3946"/>
        </w:trPr>
        <w:tc>
          <w:tcPr>
            <w:tcW w:w="1496" w:type="pct"/>
            <w:tcBorders>
              <w:top w:val="single" w:sz="4" w:space="0" w:color="auto"/>
              <w:left w:val="single" w:sz="4" w:space="0" w:color="auto"/>
              <w:bottom w:val="single" w:sz="4" w:space="0" w:color="auto"/>
            </w:tcBorders>
            <w:shd w:val="clear" w:color="auto" w:fill="E7E6E6" w:themeFill="background2"/>
          </w:tcPr>
          <w:p w:rsidR="0057344D" w:rsidRPr="0057344D" w:rsidRDefault="0057344D" w:rsidP="0057344D">
            <w:pPr>
              <w:ind w:left="72" w:right="72"/>
              <w:rPr>
                <w:rFonts w:asciiTheme="minorHAnsi" w:hAnsiTheme="minorHAnsi" w:cstheme="minorHAnsi"/>
                <w:sz w:val="16"/>
                <w:szCs w:val="16"/>
                <w:lang w:val="es-ES"/>
              </w:rPr>
            </w:pPr>
          </w:p>
          <w:p w:rsidR="00622BFD" w:rsidRPr="0057344D" w:rsidRDefault="00DB5408" w:rsidP="00DB51DE">
            <w:pPr>
              <w:spacing w:line="276" w:lineRule="auto"/>
              <w:ind w:left="72" w:right="72"/>
              <w:rPr>
                <w:rFonts w:asciiTheme="minorBidi" w:hAnsiTheme="minorBidi" w:cstheme="minorBidi"/>
                <w:b/>
                <w:bCs/>
                <w:color w:val="434343"/>
                <w:sz w:val="22"/>
                <w:szCs w:val="22"/>
                <w:lang w:val="es-ES"/>
              </w:rPr>
            </w:pPr>
            <w:r w:rsidRPr="00DB5408">
              <w:rPr>
                <w:rFonts w:asciiTheme="minorBidi" w:hAnsiTheme="minorBidi" w:cstheme="minorBidi"/>
                <w:b/>
                <w:bCs/>
                <w:i/>
                <w:iCs/>
                <w:color w:val="434343"/>
                <w:sz w:val="22"/>
                <w:szCs w:val="22"/>
                <w:lang w:val="es-ES_tradnl"/>
              </w:rPr>
              <w:t>2) ¿Cómo ha beneficiado o agobiado este problema a las personas, especialmente BIPOC, de bajos ingresos, indocumentados e inmigrantes, indigentes, etc.?</w:t>
            </w:r>
          </w:p>
          <w:p w:rsidR="00DB51DE" w:rsidRPr="0057344D" w:rsidRDefault="00DB5408" w:rsidP="00DB51DE">
            <w:pPr>
              <w:spacing w:line="276" w:lineRule="auto"/>
              <w:ind w:left="72" w:right="72"/>
              <w:rPr>
                <w:rFonts w:asciiTheme="minorBidi" w:hAnsiTheme="minorBidi" w:cstheme="minorBidi"/>
                <w:sz w:val="20"/>
                <w:szCs w:val="20"/>
                <w:lang w:val="es-ES"/>
              </w:rPr>
            </w:pPr>
            <w:r w:rsidRPr="0057344D">
              <w:rPr>
                <w:rFonts w:asciiTheme="minorBidi" w:hAnsiTheme="minorBidi" w:cstheme="minorBidi"/>
                <w:i/>
                <w:iCs/>
                <w:color w:val="434343"/>
                <w:sz w:val="20"/>
                <w:szCs w:val="20"/>
                <w:lang w:val="es-ES_tradnl"/>
              </w:rPr>
              <w:t>¿Hay datos que hablen del impacto de este problema?</w:t>
            </w:r>
          </w:p>
          <w:p w:rsidR="00DB51DE" w:rsidRPr="0057344D" w:rsidRDefault="00DB5408" w:rsidP="00DB51DE">
            <w:pPr>
              <w:spacing w:line="276" w:lineRule="auto"/>
              <w:ind w:left="72" w:right="72"/>
              <w:rPr>
                <w:rFonts w:asciiTheme="minorBidi" w:hAnsiTheme="minorBidi" w:cstheme="minorBidi"/>
                <w:sz w:val="20"/>
                <w:szCs w:val="20"/>
                <w:lang w:val="es-ES"/>
              </w:rPr>
            </w:pPr>
            <w:r w:rsidRPr="0057344D">
              <w:rPr>
                <w:rFonts w:asciiTheme="minorBidi" w:hAnsiTheme="minorBidi" w:cstheme="minorBidi"/>
                <w:i/>
                <w:iCs/>
                <w:color w:val="434343"/>
                <w:sz w:val="20"/>
                <w:szCs w:val="20"/>
                <w:lang w:val="es-ES_tradnl"/>
              </w:rPr>
              <w:t>¿Qué nos dicen los datos desagregados?</w:t>
            </w:r>
          </w:p>
          <w:p w:rsidR="00DB51DE" w:rsidRPr="0057344D" w:rsidRDefault="00DB51DE" w:rsidP="00DB51DE">
            <w:pPr>
              <w:spacing w:line="276" w:lineRule="auto"/>
              <w:ind w:left="72" w:right="72"/>
              <w:rPr>
                <w:rFonts w:asciiTheme="minorBidi" w:hAnsiTheme="minorBidi" w:cstheme="minorBidi"/>
                <w:sz w:val="22"/>
                <w:szCs w:val="22"/>
                <w:lang w:val="es-ES"/>
              </w:rPr>
            </w:pPr>
          </w:p>
        </w:tc>
        <w:tc>
          <w:tcPr>
            <w:tcW w:w="3504" w:type="pct"/>
            <w:tcBorders>
              <w:top w:val="single" w:sz="4" w:space="0" w:color="auto"/>
              <w:bottom w:val="single" w:sz="4" w:space="0" w:color="auto"/>
              <w:right w:val="single" w:sz="4" w:space="0" w:color="auto"/>
            </w:tcBorders>
            <w:shd w:val="clear" w:color="auto" w:fill="FFFFFF"/>
          </w:tcPr>
          <w:p w:rsidR="0057344D" w:rsidRPr="0057344D" w:rsidRDefault="0057344D" w:rsidP="0057344D">
            <w:pPr>
              <w:ind w:left="72" w:right="72"/>
              <w:rPr>
                <w:rFonts w:asciiTheme="minorHAnsi" w:hAnsiTheme="minorHAnsi" w:cstheme="minorHAnsi"/>
                <w:sz w:val="16"/>
                <w:szCs w:val="16"/>
                <w:lang w:val="es-ES"/>
              </w:rPr>
            </w:pPr>
          </w:p>
          <w:p w:rsidR="00622BFD" w:rsidRPr="0057344D" w:rsidRDefault="00DB5408" w:rsidP="00DB51DE">
            <w:pPr>
              <w:spacing w:line="276" w:lineRule="auto"/>
              <w:ind w:left="72" w:right="72"/>
              <w:rPr>
                <w:rFonts w:asciiTheme="minorHAnsi" w:hAnsiTheme="minorHAnsi" w:cstheme="minorHAnsi"/>
                <w:color w:val="434343"/>
                <w:sz w:val="22"/>
                <w:szCs w:val="22"/>
                <w:lang w:val="es-ES"/>
              </w:rPr>
            </w:pPr>
            <w:r w:rsidRPr="0057344D">
              <w:rPr>
                <w:rFonts w:asciiTheme="minorHAnsi" w:hAnsiTheme="minorHAnsi" w:cstheme="minorHAnsi"/>
                <w:color w:val="434343"/>
                <w:sz w:val="22"/>
                <w:szCs w:val="22"/>
                <w:lang w:val="es-ES_tradnl"/>
              </w:rPr>
              <w:t>Hasta que la reforma fue posible gracias a las elecciones de distrito, nuestra población afroamericana, indígena y de color no había estado representada en gran medida en el concejo de la ciudad y, como resultado, sus comunidades recibieron menos servicios gubernamentales y fondos para sus vecindarios.</w:t>
            </w:r>
          </w:p>
          <w:p w:rsidR="0057344D" w:rsidRPr="0057344D" w:rsidRDefault="0057344D" w:rsidP="0057344D">
            <w:pPr>
              <w:ind w:left="72" w:right="72"/>
              <w:rPr>
                <w:rFonts w:asciiTheme="minorHAnsi" w:hAnsiTheme="minorHAnsi" w:cstheme="minorHAnsi"/>
                <w:sz w:val="16"/>
                <w:szCs w:val="16"/>
                <w:lang w:val="es-ES"/>
              </w:rPr>
            </w:pPr>
          </w:p>
          <w:p w:rsidR="00622BFD" w:rsidRPr="0057344D" w:rsidRDefault="00DB5408" w:rsidP="00DB51DE">
            <w:pPr>
              <w:spacing w:line="276" w:lineRule="auto"/>
              <w:ind w:left="72" w:right="72"/>
              <w:rPr>
                <w:rFonts w:asciiTheme="minorHAnsi" w:hAnsiTheme="minorHAnsi" w:cstheme="minorHAnsi"/>
                <w:color w:val="434343"/>
                <w:sz w:val="22"/>
                <w:szCs w:val="22"/>
                <w:lang w:val="es-ES"/>
              </w:rPr>
            </w:pPr>
            <w:r w:rsidRPr="0057344D">
              <w:rPr>
                <w:rFonts w:asciiTheme="minorHAnsi" w:hAnsiTheme="minorHAnsi" w:cstheme="minorHAnsi"/>
                <w:color w:val="434343"/>
                <w:sz w:val="22"/>
                <w:szCs w:val="22"/>
                <w:lang w:val="es-ES_tradnl"/>
              </w:rPr>
              <w:t>Nuestro ayuntamiento, a través de elecciones de distrito, ahora refleja mejor la demografía de nuestros residentes, pero el aumento de la población (casi el doble) ha resultado en una representación menos significativa de esos residentes en sus respectivos distritos.</w:t>
            </w:r>
          </w:p>
          <w:p w:rsidR="0057344D" w:rsidRPr="0057344D" w:rsidRDefault="0057344D" w:rsidP="0057344D">
            <w:pPr>
              <w:ind w:left="72" w:right="72"/>
              <w:rPr>
                <w:rFonts w:asciiTheme="minorHAnsi" w:hAnsiTheme="minorHAnsi" w:cstheme="minorHAnsi"/>
                <w:sz w:val="16"/>
                <w:szCs w:val="16"/>
                <w:lang w:val="es-ES"/>
              </w:rPr>
            </w:pPr>
          </w:p>
          <w:p w:rsidR="00DB51DE" w:rsidRPr="0057344D" w:rsidRDefault="00DB5408" w:rsidP="00DB51DE">
            <w:pPr>
              <w:spacing w:line="276" w:lineRule="auto"/>
              <w:ind w:left="72" w:right="72"/>
              <w:rPr>
                <w:rFonts w:asciiTheme="minorHAnsi" w:hAnsiTheme="minorHAnsi" w:cstheme="minorHAnsi"/>
                <w:color w:val="434343"/>
                <w:sz w:val="22"/>
                <w:szCs w:val="22"/>
                <w:lang w:val="es-ES"/>
              </w:rPr>
            </w:pPr>
            <w:bookmarkStart w:id="8" w:name="_GoBack"/>
            <w:bookmarkEnd w:id="8"/>
            <w:r w:rsidRPr="0057344D">
              <w:rPr>
                <w:rFonts w:asciiTheme="minorHAnsi" w:hAnsiTheme="minorHAnsi" w:cstheme="minorHAnsi"/>
                <w:color w:val="434343"/>
                <w:sz w:val="22"/>
                <w:szCs w:val="22"/>
                <w:lang w:val="es-ES_tradnl"/>
              </w:rPr>
              <w:t>Estas personas reciben menos atención debido al mayor número de residentes en cada distrito. Una población más pequeña por distrito del concejo permitiría a cada miembro del concejo abordar mejor los problemas de la población sin vivienda, los inmigrantes y la miríada de desafíos que vienen con una población en constante aumento.</w:t>
            </w:r>
          </w:p>
          <w:p w:rsidR="00DB51DE" w:rsidRPr="0057344D" w:rsidRDefault="00DB51DE" w:rsidP="00DB51DE">
            <w:pPr>
              <w:spacing w:line="276" w:lineRule="auto"/>
              <w:ind w:left="72" w:right="72"/>
              <w:rPr>
                <w:rFonts w:asciiTheme="minorHAnsi" w:hAnsiTheme="minorHAnsi" w:cstheme="minorHAnsi"/>
                <w:sz w:val="22"/>
                <w:szCs w:val="22"/>
                <w:lang w:val="es-ES"/>
              </w:rPr>
            </w:pPr>
          </w:p>
        </w:tc>
      </w:tr>
      <w:tr w:rsidR="00DB51DE" w:rsidRPr="00442DC3" w:rsidTr="00DB51DE">
        <w:trPr>
          <w:trHeight w:val="2870"/>
        </w:trPr>
        <w:tc>
          <w:tcPr>
            <w:tcW w:w="1496" w:type="pct"/>
            <w:tcBorders>
              <w:top w:val="single" w:sz="4" w:space="0" w:color="auto"/>
              <w:left w:val="single" w:sz="4" w:space="0" w:color="auto"/>
              <w:bottom w:val="single" w:sz="4" w:space="0" w:color="auto"/>
            </w:tcBorders>
            <w:shd w:val="clear" w:color="auto" w:fill="E7E6E6" w:themeFill="background2"/>
          </w:tcPr>
          <w:p w:rsidR="00DB51DE" w:rsidRPr="0057344D" w:rsidRDefault="00DB51DE" w:rsidP="00DB51DE">
            <w:pPr>
              <w:spacing w:line="276" w:lineRule="auto"/>
              <w:ind w:left="72" w:right="72"/>
              <w:rPr>
                <w:rFonts w:asciiTheme="minorBidi" w:hAnsiTheme="minorBidi" w:cstheme="minorBidi"/>
                <w:b/>
                <w:bCs/>
                <w:color w:val="434343"/>
                <w:sz w:val="22"/>
                <w:szCs w:val="22"/>
                <w:lang w:val="es-ES"/>
              </w:rPr>
            </w:pPr>
          </w:p>
          <w:p w:rsidR="00DB51DE" w:rsidRPr="0057344D" w:rsidRDefault="00DB5408" w:rsidP="00DB51DE">
            <w:pPr>
              <w:spacing w:line="276" w:lineRule="auto"/>
              <w:ind w:left="72" w:right="72"/>
              <w:rPr>
                <w:rFonts w:asciiTheme="minorBidi" w:hAnsiTheme="minorBidi" w:cstheme="minorBidi"/>
                <w:sz w:val="22"/>
                <w:szCs w:val="22"/>
                <w:lang w:val="es-ES"/>
              </w:rPr>
            </w:pPr>
            <w:r w:rsidRPr="00DB5408">
              <w:rPr>
                <w:rFonts w:asciiTheme="minorBidi" w:hAnsiTheme="minorBidi" w:cstheme="minorBidi"/>
                <w:b/>
                <w:bCs/>
                <w:color w:val="434343"/>
                <w:sz w:val="22"/>
                <w:szCs w:val="22"/>
                <w:lang w:val="es-ES_tradnl"/>
              </w:rPr>
              <w:t>3) ¿Qué cambio está proponiendo?</w:t>
            </w:r>
          </w:p>
          <w:p w:rsidR="00DB51DE" w:rsidRPr="0057344D" w:rsidRDefault="00DB5408" w:rsidP="0057344D">
            <w:pPr>
              <w:spacing w:line="276" w:lineRule="auto"/>
              <w:ind w:left="72" w:right="269"/>
              <w:rPr>
                <w:rFonts w:asciiTheme="minorBidi" w:hAnsiTheme="minorBidi" w:cstheme="minorBidi"/>
                <w:sz w:val="22"/>
                <w:szCs w:val="22"/>
                <w:lang w:val="es-ES"/>
              </w:rPr>
            </w:pPr>
            <w:r w:rsidRPr="0057344D">
              <w:rPr>
                <w:rFonts w:asciiTheme="minorBidi" w:hAnsiTheme="minorBidi" w:cstheme="minorBidi"/>
                <w:i/>
                <w:iCs/>
                <w:color w:val="666666"/>
                <w:sz w:val="20"/>
                <w:szCs w:val="20"/>
                <w:lang w:val="es-ES_tradnl"/>
              </w:rPr>
              <w:t xml:space="preserve">Describa la modificación al </w:t>
            </w:r>
            <w:hyperlink r:id="rId9" w:history="1">
              <w:r w:rsidRPr="0057344D">
                <w:rPr>
                  <w:rFonts w:asciiTheme="minorBidi" w:hAnsiTheme="minorBidi" w:cstheme="minorBidi"/>
                  <w:i/>
                  <w:iCs/>
                  <w:color w:val="666666"/>
                  <w:sz w:val="20"/>
                  <w:szCs w:val="20"/>
                  <w:lang w:val="es-ES_tradnl"/>
                </w:rPr>
                <w:t xml:space="preserve"> </w:t>
              </w:r>
              <w:r w:rsidRPr="0057344D">
                <w:rPr>
                  <w:rFonts w:asciiTheme="minorBidi" w:hAnsiTheme="minorBidi" w:cstheme="minorBidi"/>
                  <w:i/>
                  <w:iCs/>
                  <w:color w:val="666666"/>
                  <w:sz w:val="20"/>
                  <w:szCs w:val="20"/>
                  <w:u w:val="single"/>
                  <w:lang w:val="es-ES_tradnl"/>
                </w:rPr>
                <w:t>Acta constitutiva de San José</w:t>
              </w:r>
              <w:r w:rsidRPr="0057344D">
                <w:rPr>
                  <w:rFonts w:asciiTheme="minorBidi" w:hAnsiTheme="minorBidi" w:cstheme="minorBidi"/>
                  <w:i/>
                  <w:iCs/>
                  <w:color w:val="666666"/>
                  <w:sz w:val="20"/>
                  <w:szCs w:val="20"/>
                  <w:lang w:val="es-ES_tradnl"/>
                </w:rPr>
                <w:t xml:space="preserve"> </w:t>
              </w:r>
            </w:hyperlink>
            <w:r w:rsidRPr="0057344D">
              <w:rPr>
                <w:rFonts w:asciiTheme="minorBidi" w:hAnsiTheme="minorBidi" w:cstheme="minorBidi"/>
                <w:i/>
                <w:iCs/>
                <w:color w:val="666666"/>
                <w:sz w:val="20"/>
                <w:szCs w:val="20"/>
                <w:lang w:val="es-ES_tradnl"/>
              </w:rPr>
              <w:t xml:space="preserve"> que está proponiendo. Incluya los números de las secciones relevantes del Acta constitutiva</w:t>
            </w:r>
            <w:r w:rsidRPr="00DB5408">
              <w:rPr>
                <w:rFonts w:asciiTheme="minorBidi" w:hAnsiTheme="minorBidi" w:cstheme="minorBidi"/>
                <w:i/>
                <w:iCs/>
                <w:color w:val="666666"/>
                <w:sz w:val="22"/>
                <w:szCs w:val="22"/>
                <w:lang w:val="es-ES_tradnl"/>
              </w:rPr>
              <w:t>.</w:t>
            </w:r>
            <w:hyperlink r:id="rId10" w:history="1"/>
          </w:p>
          <w:p w:rsidR="00DB51DE" w:rsidRPr="0057344D" w:rsidRDefault="00DB51DE" w:rsidP="00DB51DE">
            <w:pPr>
              <w:spacing w:line="276" w:lineRule="auto"/>
              <w:ind w:left="72" w:right="72"/>
              <w:rPr>
                <w:rFonts w:asciiTheme="minorBidi" w:hAnsiTheme="minorBidi" w:cstheme="minorBidi"/>
                <w:b/>
                <w:bCs/>
                <w:i/>
                <w:iCs/>
                <w:color w:val="434343"/>
                <w:sz w:val="22"/>
                <w:szCs w:val="22"/>
                <w:lang w:val="es-ES"/>
              </w:rPr>
            </w:pPr>
          </w:p>
        </w:tc>
        <w:tc>
          <w:tcPr>
            <w:tcW w:w="3504" w:type="pct"/>
            <w:tcBorders>
              <w:top w:val="single" w:sz="4" w:space="0" w:color="auto"/>
              <w:bottom w:val="single" w:sz="4" w:space="0" w:color="auto"/>
              <w:right w:val="single" w:sz="4" w:space="0" w:color="auto"/>
            </w:tcBorders>
            <w:shd w:val="clear" w:color="auto" w:fill="FFFFFF"/>
          </w:tcPr>
          <w:p w:rsidR="00DB51DE" w:rsidRPr="0057344D" w:rsidRDefault="00DB51DE" w:rsidP="00DB51DE">
            <w:pPr>
              <w:spacing w:line="276" w:lineRule="auto"/>
              <w:ind w:left="72" w:right="72"/>
              <w:rPr>
                <w:rFonts w:asciiTheme="minorHAnsi" w:hAnsiTheme="minorHAnsi" w:cstheme="minorHAnsi"/>
                <w:color w:val="434343"/>
                <w:sz w:val="22"/>
                <w:szCs w:val="22"/>
                <w:lang w:val="es-ES"/>
              </w:rPr>
            </w:pPr>
          </w:p>
          <w:p w:rsidR="00DB51DE" w:rsidRPr="0057344D" w:rsidRDefault="00DB5408" w:rsidP="00DB51DE">
            <w:pPr>
              <w:spacing w:line="276" w:lineRule="auto"/>
              <w:ind w:left="72" w:right="72"/>
              <w:rPr>
                <w:rFonts w:asciiTheme="minorHAnsi" w:hAnsiTheme="minorHAnsi" w:cstheme="minorHAnsi"/>
                <w:color w:val="434343"/>
                <w:sz w:val="22"/>
                <w:szCs w:val="22"/>
                <w:lang w:val="es-ES"/>
              </w:rPr>
            </w:pPr>
            <w:r w:rsidRPr="0057344D">
              <w:rPr>
                <w:rFonts w:asciiTheme="minorHAnsi" w:hAnsiTheme="minorHAnsi" w:cstheme="minorHAnsi"/>
                <w:color w:val="434343"/>
                <w:sz w:val="22"/>
                <w:szCs w:val="22"/>
                <w:lang w:val="es-ES_tradnl"/>
              </w:rPr>
              <w:t>Recomendamos al Ayuntamiento un cambio en el número de distritos municipales. Específicamente, solicitamos cambiar la composición del concejo de la ciudad para que esté más en línea con la proporción que existía cuando se aprobó la Medida F, y cada distrito del concejo representaba menos residentes de lo que es el caso actualmente. Por lo tanto, recomendamos que el número de distritos municipales sea 17 (un número que incluye al alcalde que sirve en el Concejo Municipal), lo que sería lo mejor para los intereses de la Ciudad de San José.</w:t>
            </w:r>
          </w:p>
          <w:p w:rsidR="00DB51DE" w:rsidRPr="0057344D" w:rsidRDefault="00DB51DE" w:rsidP="00DB51DE">
            <w:pPr>
              <w:spacing w:line="276" w:lineRule="auto"/>
              <w:ind w:left="72" w:right="72"/>
              <w:rPr>
                <w:rFonts w:asciiTheme="minorHAnsi" w:hAnsiTheme="minorHAnsi" w:cstheme="minorHAnsi"/>
                <w:sz w:val="22"/>
                <w:szCs w:val="22"/>
                <w:lang w:val="es-ES"/>
              </w:rPr>
            </w:pPr>
          </w:p>
          <w:p w:rsidR="00DB51DE" w:rsidRPr="0057344D" w:rsidRDefault="00DB5408" w:rsidP="00DB51DE">
            <w:pPr>
              <w:spacing w:line="276" w:lineRule="auto"/>
              <w:ind w:left="72" w:right="72"/>
              <w:rPr>
                <w:rFonts w:asciiTheme="minorHAnsi" w:hAnsiTheme="minorHAnsi" w:cstheme="minorHAnsi"/>
                <w:color w:val="434343"/>
                <w:sz w:val="22"/>
                <w:szCs w:val="22"/>
              </w:rPr>
            </w:pPr>
            <w:r w:rsidRPr="0057344D">
              <w:rPr>
                <w:rFonts w:asciiTheme="minorHAnsi" w:hAnsiTheme="minorHAnsi" w:cstheme="minorHAnsi"/>
                <w:color w:val="434343"/>
                <w:sz w:val="22"/>
                <w:szCs w:val="22"/>
                <w:lang w:val="es-ES_tradnl"/>
              </w:rPr>
              <w:t>Sección 401. Composición del Concejo</w:t>
            </w:r>
          </w:p>
          <w:p w:rsidR="00DB51DE" w:rsidRPr="0057344D" w:rsidRDefault="00DB51DE" w:rsidP="00DB51DE">
            <w:pPr>
              <w:spacing w:line="276" w:lineRule="auto"/>
              <w:ind w:left="72" w:right="72"/>
              <w:rPr>
                <w:rFonts w:asciiTheme="minorHAnsi" w:hAnsiTheme="minorHAnsi" w:cstheme="minorHAnsi"/>
                <w:color w:val="434343"/>
                <w:sz w:val="22"/>
                <w:szCs w:val="22"/>
              </w:rPr>
            </w:pPr>
          </w:p>
          <w:p w:rsidR="00DB51DE" w:rsidRPr="0057344D" w:rsidRDefault="00DB51DE" w:rsidP="00DB51DE">
            <w:pPr>
              <w:spacing w:line="276" w:lineRule="auto"/>
              <w:ind w:left="72" w:right="72"/>
              <w:rPr>
                <w:rFonts w:asciiTheme="minorHAnsi" w:hAnsiTheme="minorHAnsi" w:cstheme="minorHAnsi"/>
                <w:color w:val="434343"/>
                <w:sz w:val="22"/>
                <w:szCs w:val="22"/>
              </w:rPr>
            </w:pPr>
          </w:p>
          <w:p w:rsidR="00DB51DE" w:rsidRPr="0057344D" w:rsidRDefault="00DB51DE" w:rsidP="00DB51DE">
            <w:pPr>
              <w:spacing w:line="276" w:lineRule="auto"/>
              <w:ind w:left="72" w:right="72"/>
              <w:rPr>
                <w:rFonts w:asciiTheme="minorHAnsi" w:hAnsiTheme="minorHAnsi" w:cstheme="minorHAnsi"/>
                <w:color w:val="434343"/>
                <w:sz w:val="22"/>
                <w:szCs w:val="22"/>
              </w:rPr>
            </w:pPr>
          </w:p>
          <w:p w:rsidR="00DB51DE" w:rsidRPr="0057344D" w:rsidRDefault="00DB51DE" w:rsidP="00DB51DE">
            <w:pPr>
              <w:spacing w:line="276" w:lineRule="auto"/>
              <w:ind w:left="72" w:right="72"/>
              <w:rPr>
                <w:rFonts w:asciiTheme="minorHAnsi" w:hAnsiTheme="minorHAnsi" w:cstheme="minorHAnsi"/>
                <w:color w:val="434343"/>
                <w:sz w:val="22"/>
                <w:szCs w:val="22"/>
              </w:rPr>
            </w:pPr>
          </w:p>
        </w:tc>
      </w:tr>
      <w:tr w:rsidR="00DB51DE" w:rsidRPr="0057344D" w:rsidTr="00DB51DE">
        <w:trPr>
          <w:trHeight w:val="2870"/>
        </w:trPr>
        <w:tc>
          <w:tcPr>
            <w:tcW w:w="1496" w:type="pct"/>
            <w:tcBorders>
              <w:top w:val="single" w:sz="4" w:space="0" w:color="auto"/>
              <w:left w:val="single" w:sz="4" w:space="0" w:color="auto"/>
              <w:bottom w:val="single" w:sz="4" w:space="0" w:color="auto"/>
            </w:tcBorders>
            <w:shd w:val="clear" w:color="auto" w:fill="E7E6E6" w:themeFill="background2"/>
          </w:tcPr>
          <w:p w:rsidR="00DB51DE" w:rsidRPr="0057344D" w:rsidRDefault="00DB51DE" w:rsidP="00DB51DE">
            <w:pPr>
              <w:spacing w:line="276" w:lineRule="auto"/>
              <w:ind w:left="72" w:right="72"/>
              <w:rPr>
                <w:rFonts w:asciiTheme="minorBidi" w:hAnsiTheme="minorBidi" w:cstheme="minorBidi"/>
                <w:b/>
                <w:bCs/>
                <w:color w:val="434343"/>
                <w:sz w:val="22"/>
                <w:szCs w:val="22"/>
                <w:lang w:val="es-ES"/>
              </w:rPr>
            </w:pPr>
          </w:p>
          <w:p w:rsidR="00DB51DE" w:rsidRPr="0057344D" w:rsidRDefault="00DB5408" w:rsidP="00DB51DE">
            <w:pPr>
              <w:spacing w:line="276" w:lineRule="auto"/>
              <w:ind w:left="72" w:right="72"/>
              <w:rPr>
                <w:rFonts w:asciiTheme="minorBidi" w:hAnsiTheme="minorBidi" w:cstheme="minorBidi"/>
                <w:sz w:val="22"/>
                <w:szCs w:val="22"/>
                <w:lang w:val="es-ES"/>
              </w:rPr>
            </w:pPr>
            <w:r w:rsidRPr="00DB5408">
              <w:rPr>
                <w:rFonts w:asciiTheme="minorBidi" w:hAnsiTheme="minorBidi" w:cstheme="minorBidi"/>
                <w:b/>
                <w:bCs/>
                <w:color w:val="434343"/>
                <w:sz w:val="22"/>
                <w:szCs w:val="22"/>
                <w:lang w:val="es-ES_tradnl"/>
              </w:rPr>
              <w:t>4) ¿Es factible este cambio?</w:t>
            </w:r>
          </w:p>
          <w:p w:rsidR="00DB51DE" w:rsidRPr="0057344D" w:rsidRDefault="00DB5408" w:rsidP="0057344D">
            <w:pPr>
              <w:spacing w:line="276" w:lineRule="auto"/>
              <w:ind w:left="72" w:right="359"/>
              <w:rPr>
                <w:rFonts w:asciiTheme="minorBidi" w:hAnsiTheme="minorBidi" w:cstheme="minorBidi"/>
                <w:sz w:val="20"/>
                <w:szCs w:val="20"/>
              </w:rPr>
            </w:pPr>
            <w:r w:rsidRPr="0057344D">
              <w:rPr>
                <w:rFonts w:asciiTheme="minorBidi" w:hAnsiTheme="minorBidi" w:cstheme="minorBidi"/>
                <w:i/>
                <w:iCs/>
                <w:color w:val="666666"/>
                <w:sz w:val="20"/>
                <w:szCs w:val="20"/>
                <w:lang w:val="es-ES_tradnl"/>
              </w:rPr>
              <w:t>Piense en la modificación que está proponiendo. ¿Es posible legalmente? ¿Es práctica? Si hay preguntas que no pueda responder, indíquelas aquí.</w:t>
            </w:r>
          </w:p>
          <w:p w:rsidR="00DB51DE" w:rsidRPr="00442DC3" w:rsidRDefault="00DB51DE" w:rsidP="00DB51DE">
            <w:pPr>
              <w:spacing w:line="276" w:lineRule="auto"/>
              <w:ind w:left="72" w:right="72"/>
              <w:rPr>
                <w:rFonts w:asciiTheme="minorBidi" w:hAnsiTheme="minorBidi" w:cstheme="minorBidi"/>
                <w:b/>
                <w:bCs/>
                <w:color w:val="434343"/>
                <w:sz w:val="22"/>
                <w:szCs w:val="22"/>
              </w:rPr>
            </w:pPr>
          </w:p>
        </w:tc>
        <w:tc>
          <w:tcPr>
            <w:tcW w:w="3504" w:type="pct"/>
            <w:tcBorders>
              <w:top w:val="single" w:sz="4" w:space="0" w:color="auto"/>
              <w:bottom w:val="single" w:sz="4" w:space="0" w:color="auto"/>
              <w:right w:val="single" w:sz="4" w:space="0" w:color="auto"/>
            </w:tcBorders>
            <w:shd w:val="clear" w:color="auto" w:fill="FFFFFF"/>
          </w:tcPr>
          <w:p w:rsidR="00DB51DE" w:rsidRPr="0057344D" w:rsidRDefault="00DB51DE" w:rsidP="00DB51DE">
            <w:pPr>
              <w:spacing w:line="276" w:lineRule="auto"/>
              <w:ind w:left="72" w:right="72"/>
              <w:rPr>
                <w:rFonts w:asciiTheme="minorHAnsi" w:hAnsiTheme="minorHAnsi" w:cstheme="minorHAnsi"/>
                <w:color w:val="434343"/>
                <w:sz w:val="22"/>
                <w:szCs w:val="22"/>
                <w:lang w:val="es-ES"/>
              </w:rPr>
            </w:pPr>
          </w:p>
          <w:p w:rsidR="00DB51DE" w:rsidRPr="0057344D" w:rsidRDefault="00DB5408" w:rsidP="00DB51DE">
            <w:pPr>
              <w:spacing w:line="276" w:lineRule="auto"/>
              <w:ind w:left="72" w:right="72"/>
              <w:rPr>
                <w:rFonts w:asciiTheme="minorHAnsi" w:hAnsiTheme="minorHAnsi" w:cstheme="minorHAnsi"/>
                <w:color w:val="434343"/>
                <w:sz w:val="22"/>
                <w:szCs w:val="22"/>
                <w:lang w:val="es-ES"/>
              </w:rPr>
            </w:pPr>
            <w:r w:rsidRPr="0057344D">
              <w:rPr>
                <w:rFonts w:asciiTheme="minorHAnsi" w:hAnsiTheme="minorHAnsi" w:cstheme="minorHAnsi"/>
                <w:color w:val="434343"/>
                <w:sz w:val="22"/>
                <w:szCs w:val="22"/>
                <w:lang w:val="es-ES_tradnl"/>
              </w:rPr>
              <w:t>Sí, se han producido cambios de este tipo en muchas ciudades de California y de todo el país. El rediseño de los distritos conciliares ciertamente parecería una idea práctica. El número de distritos municipales se ha mantenido igual desde 1979. Sin duda, sería lo mejor para los residentes de San José tener una mejor representación en el Ayuntamiento.</w:t>
            </w:r>
          </w:p>
          <w:p w:rsidR="00DB51DE" w:rsidRPr="0057344D" w:rsidRDefault="00DB51DE" w:rsidP="00DB51DE">
            <w:pPr>
              <w:spacing w:line="276" w:lineRule="auto"/>
              <w:ind w:left="72" w:right="72"/>
              <w:rPr>
                <w:rFonts w:asciiTheme="minorHAnsi" w:hAnsiTheme="minorHAnsi" w:cstheme="minorHAnsi"/>
                <w:sz w:val="22"/>
                <w:szCs w:val="22"/>
                <w:lang w:val="es-ES"/>
              </w:rPr>
            </w:pPr>
          </w:p>
          <w:p w:rsidR="00DB51DE" w:rsidRPr="0057344D" w:rsidRDefault="00DB5408" w:rsidP="00DB51DE">
            <w:pPr>
              <w:spacing w:line="276" w:lineRule="auto"/>
              <w:ind w:left="72" w:right="72"/>
              <w:rPr>
                <w:rFonts w:asciiTheme="minorHAnsi" w:hAnsiTheme="minorHAnsi" w:cstheme="minorHAnsi"/>
                <w:color w:val="434343"/>
                <w:sz w:val="22"/>
                <w:szCs w:val="22"/>
                <w:lang w:val="es-ES"/>
              </w:rPr>
            </w:pPr>
            <w:r w:rsidRPr="0057344D">
              <w:rPr>
                <w:rFonts w:asciiTheme="minorHAnsi" w:hAnsiTheme="minorHAnsi" w:cstheme="minorHAnsi"/>
                <w:color w:val="434343"/>
                <w:sz w:val="22"/>
                <w:szCs w:val="22"/>
                <w:lang w:val="es-ES_tradnl"/>
              </w:rPr>
              <w:t>A modo de comparación, la ciudad de Denver actualmente consta de 11 escaños del concejo que se desglosan en 66,868 residentes por distrito del concejo. Actualmente están discutiendo aumentar su concejo a 13 escaños, lo que se dividiría en 56,580 residentes por distrito.</w:t>
            </w:r>
          </w:p>
          <w:p w:rsidR="00DB51DE" w:rsidRPr="0057344D" w:rsidRDefault="00DB51DE" w:rsidP="00DB51DE">
            <w:pPr>
              <w:spacing w:line="276" w:lineRule="auto"/>
              <w:ind w:left="72" w:right="72"/>
              <w:rPr>
                <w:rFonts w:asciiTheme="minorHAnsi" w:hAnsiTheme="minorHAnsi" w:cstheme="minorHAnsi"/>
                <w:sz w:val="22"/>
                <w:szCs w:val="22"/>
                <w:lang w:val="es-ES"/>
              </w:rPr>
            </w:pPr>
          </w:p>
          <w:p w:rsidR="00DB51DE" w:rsidRPr="0057344D" w:rsidRDefault="00DB5408" w:rsidP="00DB51DE">
            <w:pPr>
              <w:spacing w:line="276" w:lineRule="auto"/>
              <w:ind w:left="72" w:right="72"/>
              <w:rPr>
                <w:rFonts w:asciiTheme="minorHAnsi" w:hAnsiTheme="minorHAnsi" w:cstheme="minorHAnsi"/>
                <w:sz w:val="22"/>
                <w:szCs w:val="22"/>
                <w:lang w:val="es-ES"/>
              </w:rPr>
            </w:pPr>
            <w:r w:rsidRPr="0057344D">
              <w:rPr>
                <w:rFonts w:asciiTheme="minorHAnsi" w:hAnsiTheme="minorHAnsi" w:cstheme="minorHAnsi"/>
                <w:color w:val="434343"/>
                <w:sz w:val="22"/>
                <w:szCs w:val="22"/>
                <w:lang w:val="es-ES_tradnl"/>
              </w:rPr>
              <w:t>Posiblemente, sería posible reducir el número de residentes representados por distrito que, dependiendo del número determinado por el Ayuntamiento, podría aumentar la composición del Ayuntamiento de 12 a 15 distritos totales del Ayuntamiento.</w:t>
            </w:r>
          </w:p>
          <w:p w:rsidR="00DB51DE" w:rsidRPr="0057344D" w:rsidRDefault="00DB51DE" w:rsidP="00DB51DE">
            <w:pPr>
              <w:spacing w:line="276" w:lineRule="auto"/>
              <w:ind w:left="72" w:right="72"/>
              <w:rPr>
                <w:rFonts w:asciiTheme="minorHAnsi" w:hAnsiTheme="minorHAnsi" w:cstheme="minorHAnsi"/>
                <w:color w:val="434343"/>
                <w:sz w:val="22"/>
                <w:szCs w:val="22"/>
                <w:lang w:val="es-ES"/>
              </w:rPr>
            </w:pPr>
          </w:p>
        </w:tc>
      </w:tr>
      <w:tr w:rsidR="00DB51DE" w:rsidRPr="0057344D" w:rsidTr="00DB51DE">
        <w:trPr>
          <w:trHeight w:val="1070"/>
        </w:trPr>
        <w:tc>
          <w:tcPr>
            <w:tcW w:w="1496" w:type="pct"/>
            <w:tcBorders>
              <w:top w:val="single" w:sz="4" w:space="0" w:color="auto"/>
              <w:left w:val="single" w:sz="4" w:space="0" w:color="auto"/>
              <w:bottom w:val="single" w:sz="4" w:space="0" w:color="auto"/>
            </w:tcBorders>
            <w:shd w:val="clear" w:color="auto" w:fill="E7E6E6" w:themeFill="background2"/>
          </w:tcPr>
          <w:p w:rsidR="00DB51DE" w:rsidRPr="0057344D" w:rsidRDefault="00DB51DE" w:rsidP="00DB51DE">
            <w:pPr>
              <w:spacing w:line="276" w:lineRule="auto"/>
              <w:ind w:left="72" w:right="72"/>
              <w:rPr>
                <w:rFonts w:asciiTheme="minorBidi" w:hAnsiTheme="minorBidi" w:cstheme="minorBidi"/>
                <w:b/>
                <w:bCs/>
                <w:color w:val="434343"/>
                <w:sz w:val="22"/>
                <w:szCs w:val="22"/>
                <w:lang w:val="es-ES"/>
              </w:rPr>
            </w:pPr>
          </w:p>
          <w:p w:rsidR="00DB51DE" w:rsidRPr="0057344D" w:rsidRDefault="00DB5408" w:rsidP="00DB51DE">
            <w:pPr>
              <w:spacing w:line="276" w:lineRule="auto"/>
              <w:ind w:left="72" w:right="72"/>
              <w:rPr>
                <w:rFonts w:asciiTheme="minorBidi" w:hAnsiTheme="minorBidi" w:cstheme="minorBidi"/>
                <w:sz w:val="22"/>
                <w:szCs w:val="22"/>
                <w:lang w:val="es-ES"/>
              </w:rPr>
            </w:pPr>
            <w:r w:rsidRPr="00DB5408">
              <w:rPr>
                <w:rFonts w:asciiTheme="minorBidi" w:hAnsiTheme="minorBidi" w:cstheme="minorBidi"/>
                <w:b/>
                <w:bCs/>
                <w:color w:val="434343"/>
                <w:sz w:val="22"/>
                <w:szCs w:val="22"/>
                <w:lang w:val="es-ES_tradnl"/>
              </w:rPr>
              <w:t>5) ¿Quién podría beneficiarse o verse agobiado por este cambio?</w:t>
            </w:r>
          </w:p>
          <w:p w:rsidR="00DB51DE" w:rsidRPr="0057344D" w:rsidRDefault="00DB5408" w:rsidP="0057344D">
            <w:pPr>
              <w:spacing w:line="276" w:lineRule="auto"/>
              <w:ind w:left="72" w:right="179"/>
              <w:rPr>
                <w:rFonts w:asciiTheme="minorBidi" w:hAnsiTheme="minorBidi" w:cstheme="minorBidi"/>
                <w:i/>
                <w:iCs/>
                <w:color w:val="434343"/>
                <w:sz w:val="20"/>
                <w:szCs w:val="20"/>
                <w:lang w:val="es-ES"/>
              </w:rPr>
            </w:pPr>
            <w:r w:rsidRPr="0057344D">
              <w:rPr>
                <w:rFonts w:asciiTheme="minorBidi" w:hAnsiTheme="minorBidi" w:cstheme="minorBidi"/>
                <w:i/>
                <w:iCs/>
                <w:color w:val="434343"/>
                <w:sz w:val="20"/>
                <w:szCs w:val="20"/>
                <w:lang w:val="es-ES_tradnl"/>
              </w:rPr>
              <w:t>¿Hay datos que hablen del impacto potencial de este cambio? ¿Cuáles son las posibles consecuencias no intencionadas de este cambio?</w:t>
            </w:r>
          </w:p>
          <w:p w:rsidR="00DB51DE" w:rsidRPr="0057344D" w:rsidRDefault="00DB51DE" w:rsidP="00DB51DE">
            <w:pPr>
              <w:spacing w:line="276" w:lineRule="auto"/>
              <w:ind w:left="72" w:right="72"/>
              <w:rPr>
                <w:rFonts w:asciiTheme="minorBidi" w:hAnsiTheme="minorBidi" w:cstheme="minorBidi"/>
                <w:i/>
                <w:iCs/>
                <w:color w:val="434343"/>
                <w:sz w:val="22"/>
                <w:szCs w:val="22"/>
                <w:lang w:val="es-ES"/>
              </w:rPr>
            </w:pPr>
          </w:p>
          <w:p w:rsidR="00DB51DE" w:rsidRPr="0057344D" w:rsidRDefault="00DB51DE" w:rsidP="00DB51DE">
            <w:pPr>
              <w:spacing w:line="276" w:lineRule="auto"/>
              <w:ind w:left="72" w:right="72"/>
              <w:rPr>
                <w:rFonts w:asciiTheme="minorBidi" w:hAnsiTheme="minorBidi" w:cstheme="minorBidi"/>
                <w:sz w:val="22"/>
                <w:szCs w:val="22"/>
                <w:lang w:val="es-ES"/>
              </w:rPr>
            </w:pPr>
          </w:p>
          <w:p w:rsidR="00DB51DE" w:rsidRPr="0057344D" w:rsidRDefault="00DB51DE" w:rsidP="00DB51DE">
            <w:pPr>
              <w:spacing w:line="276" w:lineRule="auto"/>
              <w:ind w:left="72" w:right="72"/>
              <w:rPr>
                <w:rFonts w:asciiTheme="minorBidi" w:hAnsiTheme="minorBidi" w:cstheme="minorBidi"/>
                <w:b/>
                <w:bCs/>
                <w:color w:val="434343"/>
                <w:sz w:val="22"/>
                <w:szCs w:val="22"/>
                <w:lang w:val="es-ES"/>
              </w:rPr>
            </w:pPr>
          </w:p>
        </w:tc>
        <w:tc>
          <w:tcPr>
            <w:tcW w:w="3504" w:type="pct"/>
            <w:tcBorders>
              <w:top w:val="single" w:sz="4" w:space="0" w:color="auto"/>
              <w:bottom w:val="single" w:sz="4" w:space="0" w:color="auto"/>
              <w:right w:val="single" w:sz="4" w:space="0" w:color="auto"/>
            </w:tcBorders>
            <w:shd w:val="clear" w:color="auto" w:fill="FFFFFF"/>
          </w:tcPr>
          <w:p w:rsidR="00DB51DE" w:rsidRPr="0057344D" w:rsidRDefault="00DB51DE" w:rsidP="00DB51DE">
            <w:pPr>
              <w:spacing w:line="276" w:lineRule="auto"/>
              <w:ind w:left="72" w:right="72"/>
              <w:rPr>
                <w:rFonts w:asciiTheme="minorHAnsi" w:hAnsiTheme="minorHAnsi" w:cstheme="minorHAnsi"/>
                <w:color w:val="434343"/>
                <w:sz w:val="22"/>
                <w:szCs w:val="22"/>
                <w:lang w:val="es-ES"/>
              </w:rPr>
            </w:pPr>
          </w:p>
          <w:p w:rsidR="00DB51DE" w:rsidRPr="0057344D" w:rsidRDefault="00DB5408" w:rsidP="00DB51DE">
            <w:pPr>
              <w:spacing w:line="276" w:lineRule="auto"/>
              <w:ind w:left="72" w:right="72"/>
              <w:rPr>
                <w:rFonts w:asciiTheme="minorHAnsi" w:hAnsiTheme="minorHAnsi" w:cstheme="minorHAnsi"/>
                <w:color w:val="434343"/>
                <w:sz w:val="22"/>
                <w:szCs w:val="22"/>
                <w:lang w:val="es-ES"/>
              </w:rPr>
            </w:pPr>
            <w:r w:rsidRPr="0057344D">
              <w:rPr>
                <w:rFonts w:asciiTheme="minorHAnsi" w:hAnsiTheme="minorHAnsi" w:cstheme="minorHAnsi"/>
                <w:color w:val="434343"/>
                <w:sz w:val="22"/>
                <w:szCs w:val="22"/>
                <w:lang w:val="es-ES_tradnl"/>
              </w:rPr>
              <w:t>Cada residente de San José estaría mejor atendido por el aumento de Distritos del Concejo. El actual proceso de redistribución de distritos supervisado por la Comisión de Redistribución de Distritos de la Ciudad tendría que finalizarse para asegurarse que cada distrito sea lo más equitativo posible en población. Las cifras utilizadas en este proceso podrían basarse en el último censo que se completó en 2020. En caso de que este proceso de redistribución de distritos no finalice a tiempo para las próximas elecciones generales, podría finalizar a mitad del censo, es decir, 2025.</w:t>
            </w:r>
          </w:p>
          <w:p w:rsidR="00DB51DE" w:rsidRPr="0057344D" w:rsidRDefault="00DB51DE" w:rsidP="00DB51DE">
            <w:pPr>
              <w:spacing w:line="276" w:lineRule="auto"/>
              <w:ind w:left="72" w:right="72"/>
              <w:rPr>
                <w:rFonts w:asciiTheme="minorHAnsi" w:hAnsiTheme="minorHAnsi" w:cstheme="minorHAnsi"/>
                <w:color w:val="434343"/>
                <w:sz w:val="22"/>
                <w:szCs w:val="22"/>
                <w:lang w:val="es-ES"/>
              </w:rPr>
            </w:pPr>
          </w:p>
          <w:p w:rsidR="00DB51DE" w:rsidRPr="0057344D" w:rsidRDefault="00DB51DE" w:rsidP="00DB51DE">
            <w:pPr>
              <w:spacing w:line="276" w:lineRule="auto"/>
              <w:ind w:left="72" w:right="72"/>
              <w:rPr>
                <w:rFonts w:asciiTheme="minorHAnsi" w:hAnsiTheme="minorHAnsi" w:cstheme="minorHAnsi"/>
                <w:color w:val="434343"/>
                <w:sz w:val="22"/>
                <w:szCs w:val="22"/>
                <w:lang w:val="es-ES"/>
              </w:rPr>
            </w:pPr>
          </w:p>
          <w:p w:rsidR="00DB51DE" w:rsidRPr="0057344D" w:rsidRDefault="00DB51DE" w:rsidP="00DB51DE">
            <w:pPr>
              <w:spacing w:line="276" w:lineRule="auto"/>
              <w:ind w:left="72" w:right="72"/>
              <w:rPr>
                <w:rFonts w:asciiTheme="minorHAnsi" w:hAnsiTheme="minorHAnsi" w:cstheme="minorHAnsi"/>
                <w:color w:val="434343"/>
                <w:sz w:val="22"/>
                <w:szCs w:val="22"/>
                <w:lang w:val="es-ES"/>
              </w:rPr>
            </w:pPr>
          </w:p>
          <w:p w:rsidR="00DB51DE" w:rsidRPr="0057344D" w:rsidRDefault="00DB51DE" w:rsidP="00DB51DE">
            <w:pPr>
              <w:spacing w:line="276" w:lineRule="auto"/>
              <w:ind w:left="72" w:right="72"/>
              <w:rPr>
                <w:rFonts w:asciiTheme="minorHAnsi" w:hAnsiTheme="minorHAnsi" w:cstheme="minorHAnsi"/>
                <w:color w:val="434343"/>
                <w:sz w:val="22"/>
                <w:szCs w:val="22"/>
                <w:lang w:val="es-ES"/>
              </w:rPr>
            </w:pPr>
          </w:p>
        </w:tc>
      </w:tr>
      <w:tr w:rsidR="00DB51DE" w:rsidRPr="0057344D" w:rsidTr="00DB51DE">
        <w:trPr>
          <w:trHeight w:val="2492"/>
        </w:trPr>
        <w:tc>
          <w:tcPr>
            <w:tcW w:w="1496" w:type="pct"/>
            <w:tcBorders>
              <w:top w:val="single" w:sz="4" w:space="0" w:color="auto"/>
              <w:left w:val="single" w:sz="4" w:space="0" w:color="auto"/>
              <w:bottom w:val="single" w:sz="4" w:space="0" w:color="auto"/>
            </w:tcBorders>
            <w:shd w:val="clear" w:color="auto" w:fill="E7E6E6" w:themeFill="background2"/>
          </w:tcPr>
          <w:p w:rsidR="00DB51DE" w:rsidRPr="0057344D" w:rsidRDefault="00DB51DE" w:rsidP="00DB51DE">
            <w:pPr>
              <w:spacing w:line="276" w:lineRule="auto"/>
              <w:ind w:left="72" w:right="72"/>
              <w:rPr>
                <w:rFonts w:asciiTheme="minorBidi" w:hAnsiTheme="minorBidi" w:cstheme="minorBidi"/>
                <w:b/>
                <w:bCs/>
                <w:color w:val="434343"/>
                <w:sz w:val="22"/>
                <w:szCs w:val="22"/>
                <w:lang w:val="es-ES"/>
              </w:rPr>
            </w:pPr>
          </w:p>
          <w:p w:rsidR="00DB51DE" w:rsidRPr="0057344D" w:rsidRDefault="00DB5408" w:rsidP="00DB51DE">
            <w:pPr>
              <w:spacing w:line="276" w:lineRule="auto"/>
              <w:ind w:left="72" w:right="72"/>
              <w:rPr>
                <w:rFonts w:asciiTheme="minorBidi" w:hAnsiTheme="minorBidi" w:cstheme="minorBidi"/>
                <w:sz w:val="22"/>
                <w:szCs w:val="22"/>
                <w:lang w:val="es-ES"/>
              </w:rPr>
            </w:pPr>
            <w:r w:rsidRPr="00DB5408">
              <w:rPr>
                <w:rFonts w:asciiTheme="minorBidi" w:hAnsiTheme="minorBidi" w:cstheme="minorBidi"/>
                <w:b/>
                <w:bCs/>
                <w:color w:val="434343"/>
                <w:sz w:val="22"/>
                <w:szCs w:val="22"/>
                <w:lang w:val="es-ES_tradnl"/>
              </w:rPr>
              <w:t>6) ¿Cuáles son los argumentos en contra de esta propuesta?</w:t>
            </w:r>
          </w:p>
          <w:p w:rsidR="00DB51DE" w:rsidRPr="0057344D" w:rsidRDefault="00DB5408" w:rsidP="0057344D">
            <w:pPr>
              <w:spacing w:line="276" w:lineRule="auto"/>
              <w:ind w:left="72" w:right="269"/>
              <w:rPr>
                <w:rFonts w:asciiTheme="minorBidi" w:hAnsiTheme="minorBidi" w:cstheme="minorBidi"/>
                <w:sz w:val="20"/>
                <w:szCs w:val="20"/>
                <w:lang w:val="es-ES"/>
              </w:rPr>
            </w:pPr>
            <w:r w:rsidRPr="0057344D">
              <w:rPr>
                <w:rFonts w:asciiTheme="minorBidi" w:hAnsiTheme="minorBidi" w:cstheme="minorBidi"/>
                <w:i/>
                <w:iCs/>
                <w:color w:val="666666"/>
                <w:sz w:val="20"/>
                <w:szCs w:val="20"/>
                <w:lang w:val="es-ES_tradnl"/>
              </w:rPr>
              <w:t>Resuma los argumentos que espera o los datos que ha encontrado en contra de esta recomendación.</w:t>
            </w:r>
          </w:p>
          <w:p w:rsidR="00DB51DE" w:rsidRPr="0057344D" w:rsidRDefault="00DB51DE" w:rsidP="00DB51DE">
            <w:pPr>
              <w:spacing w:line="276" w:lineRule="auto"/>
              <w:ind w:left="72" w:right="72"/>
              <w:rPr>
                <w:rFonts w:asciiTheme="minorBidi" w:hAnsiTheme="minorBidi" w:cstheme="minorBidi"/>
                <w:b/>
                <w:bCs/>
                <w:color w:val="434343"/>
                <w:sz w:val="22"/>
                <w:szCs w:val="22"/>
                <w:lang w:val="es-ES"/>
              </w:rPr>
            </w:pPr>
          </w:p>
        </w:tc>
        <w:tc>
          <w:tcPr>
            <w:tcW w:w="3504" w:type="pct"/>
            <w:tcBorders>
              <w:top w:val="single" w:sz="4" w:space="0" w:color="auto"/>
              <w:bottom w:val="single" w:sz="4" w:space="0" w:color="auto"/>
              <w:right w:val="single" w:sz="4" w:space="0" w:color="auto"/>
            </w:tcBorders>
            <w:shd w:val="clear" w:color="auto" w:fill="FFFFFF"/>
          </w:tcPr>
          <w:p w:rsidR="00DB51DE" w:rsidRPr="0057344D" w:rsidRDefault="00DB51DE" w:rsidP="00DB51DE">
            <w:pPr>
              <w:spacing w:line="276" w:lineRule="auto"/>
              <w:ind w:left="72" w:right="72"/>
              <w:rPr>
                <w:rFonts w:asciiTheme="minorHAnsi" w:hAnsiTheme="minorHAnsi" w:cstheme="minorHAnsi"/>
                <w:color w:val="434343"/>
                <w:sz w:val="22"/>
                <w:szCs w:val="22"/>
                <w:lang w:val="es-ES"/>
              </w:rPr>
            </w:pPr>
          </w:p>
          <w:p w:rsidR="00DB51DE" w:rsidRPr="0057344D" w:rsidRDefault="00DB5408" w:rsidP="00DB51DE">
            <w:pPr>
              <w:spacing w:line="276" w:lineRule="auto"/>
              <w:ind w:left="72" w:right="72"/>
              <w:rPr>
                <w:rFonts w:asciiTheme="minorHAnsi" w:hAnsiTheme="minorHAnsi" w:cstheme="minorHAnsi"/>
                <w:color w:val="434343"/>
                <w:sz w:val="22"/>
                <w:szCs w:val="22"/>
                <w:lang w:val="es-ES"/>
              </w:rPr>
            </w:pPr>
            <w:r w:rsidRPr="0057344D">
              <w:rPr>
                <w:rFonts w:asciiTheme="minorHAnsi" w:hAnsiTheme="minorHAnsi" w:cstheme="minorHAnsi"/>
                <w:color w:val="434343"/>
                <w:sz w:val="22"/>
                <w:szCs w:val="22"/>
                <w:lang w:val="es-ES_tradnl"/>
              </w:rPr>
              <w:t>Un argumento podría ser que no hay necesidad de un cambio de este tipo en los distritos del concejo en este momento. Actualmente existe una Comisión de Redistribución de Distritos que está trabajando en el censo de 2020 para lograr una distribución equitativa para todos los Distritos del Concejo actuales. Otro argumento sería que el sistema actual ha funcionado bien durante los últimos 40 años, entonces, ¿por qué cambiar las cosas en este momento? La comisión formuló otra recomendación de que se estableciera una fórmula que estuviera en consonancia con cada nuevo censo. Esto determinaría si agregar más distritos municipales en ese momento.</w:t>
            </w:r>
          </w:p>
          <w:p w:rsidR="00DB51DE" w:rsidRPr="0057344D" w:rsidRDefault="00DB51DE" w:rsidP="00DB51DE">
            <w:pPr>
              <w:spacing w:line="276" w:lineRule="auto"/>
              <w:ind w:left="72" w:right="72"/>
              <w:rPr>
                <w:rFonts w:asciiTheme="minorHAnsi" w:hAnsiTheme="minorHAnsi" w:cstheme="minorHAnsi"/>
                <w:color w:val="434343"/>
                <w:sz w:val="22"/>
                <w:szCs w:val="22"/>
                <w:lang w:val="es-ES"/>
              </w:rPr>
            </w:pPr>
          </w:p>
          <w:p w:rsidR="00DB51DE" w:rsidRPr="0057344D" w:rsidRDefault="00DB51DE" w:rsidP="00DB51DE">
            <w:pPr>
              <w:spacing w:line="276" w:lineRule="auto"/>
              <w:ind w:left="72" w:right="72"/>
              <w:rPr>
                <w:rFonts w:asciiTheme="minorHAnsi" w:hAnsiTheme="minorHAnsi" w:cstheme="minorHAnsi"/>
                <w:color w:val="434343"/>
                <w:sz w:val="22"/>
                <w:szCs w:val="22"/>
                <w:lang w:val="es-ES"/>
              </w:rPr>
            </w:pPr>
          </w:p>
          <w:p w:rsidR="00DB51DE" w:rsidRPr="0057344D" w:rsidRDefault="00DB51DE" w:rsidP="00DB51DE">
            <w:pPr>
              <w:spacing w:line="276" w:lineRule="auto"/>
              <w:ind w:left="72" w:right="72"/>
              <w:rPr>
                <w:rFonts w:asciiTheme="minorHAnsi" w:hAnsiTheme="minorHAnsi" w:cstheme="minorHAnsi"/>
                <w:color w:val="434343"/>
                <w:sz w:val="22"/>
                <w:szCs w:val="22"/>
                <w:lang w:val="es-ES"/>
              </w:rPr>
            </w:pPr>
          </w:p>
          <w:p w:rsidR="00DB51DE" w:rsidRPr="0057344D" w:rsidRDefault="00DB51DE" w:rsidP="00DB51DE">
            <w:pPr>
              <w:spacing w:line="276" w:lineRule="auto"/>
              <w:ind w:left="72" w:right="72"/>
              <w:rPr>
                <w:rFonts w:asciiTheme="minorHAnsi" w:hAnsiTheme="minorHAnsi" w:cstheme="minorHAnsi"/>
                <w:color w:val="434343"/>
                <w:sz w:val="22"/>
                <w:szCs w:val="22"/>
                <w:lang w:val="es-ES"/>
              </w:rPr>
            </w:pPr>
          </w:p>
          <w:p w:rsidR="00DB51DE" w:rsidRPr="0057344D" w:rsidRDefault="00DB51DE" w:rsidP="00DB51DE">
            <w:pPr>
              <w:spacing w:line="276" w:lineRule="auto"/>
              <w:ind w:left="72" w:right="72"/>
              <w:rPr>
                <w:rFonts w:asciiTheme="minorHAnsi" w:hAnsiTheme="minorHAnsi" w:cstheme="minorHAnsi"/>
                <w:color w:val="434343"/>
                <w:sz w:val="22"/>
                <w:szCs w:val="22"/>
                <w:lang w:val="es-ES"/>
              </w:rPr>
            </w:pPr>
          </w:p>
          <w:p w:rsidR="00DB51DE" w:rsidRPr="0057344D" w:rsidRDefault="00DB51DE" w:rsidP="00DB51DE">
            <w:pPr>
              <w:spacing w:line="276" w:lineRule="auto"/>
              <w:ind w:left="72" w:right="72"/>
              <w:rPr>
                <w:rFonts w:asciiTheme="minorHAnsi" w:hAnsiTheme="minorHAnsi" w:cstheme="minorHAnsi"/>
                <w:sz w:val="22"/>
                <w:szCs w:val="22"/>
                <w:lang w:val="es-ES"/>
              </w:rPr>
            </w:pPr>
          </w:p>
          <w:p w:rsidR="00DB51DE" w:rsidRPr="0057344D" w:rsidRDefault="00DB51DE" w:rsidP="00DB51DE">
            <w:pPr>
              <w:spacing w:line="276" w:lineRule="auto"/>
              <w:ind w:left="72" w:right="72"/>
              <w:rPr>
                <w:rFonts w:asciiTheme="minorHAnsi" w:hAnsiTheme="minorHAnsi" w:cstheme="minorHAnsi"/>
                <w:color w:val="434343"/>
                <w:sz w:val="22"/>
                <w:szCs w:val="22"/>
                <w:lang w:val="es-ES"/>
              </w:rPr>
            </w:pPr>
          </w:p>
        </w:tc>
      </w:tr>
      <w:tr w:rsidR="00DB51DE" w:rsidRPr="0057344D" w:rsidTr="00DB51DE">
        <w:trPr>
          <w:trHeight w:val="2492"/>
        </w:trPr>
        <w:tc>
          <w:tcPr>
            <w:tcW w:w="1496" w:type="pct"/>
            <w:tcBorders>
              <w:top w:val="single" w:sz="4" w:space="0" w:color="auto"/>
              <w:left w:val="single" w:sz="4" w:space="0" w:color="auto"/>
              <w:bottom w:val="single" w:sz="4" w:space="0" w:color="auto"/>
            </w:tcBorders>
            <w:shd w:val="clear" w:color="auto" w:fill="E7E6E6" w:themeFill="background2"/>
          </w:tcPr>
          <w:p w:rsidR="00DB51DE" w:rsidRPr="0057344D" w:rsidRDefault="00DB51DE" w:rsidP="00DB51DE">
            <w:pPr>
              <w:spacing w:line="276" w:lineRule="auto"/>
              <w:ind w:left="72" w:right="72"/>
              <w:rPr>
                <w:rFonts w:asciiTheme="minorBidi" w:hAnsiTheme="minorBidi" w:cstheme="minorBidi"/>
                <w:b/>
                <w:bCs/>
                <w:color w:val="434343"/>
                <w:sz w:val="22"/>
                <w:szCs w:val="22"/>
                <w:lang w:val="es-ES"/>
              </w:rPr>
            </w:pPr>
          </w:p>
          <w:p w:rsidR="00DB51DE" w:rsidRPr="0057344D" w:rsidRDefault="00DB5408" w:rsidP="00DB51DE">
            <w:pPr>
              <w:spacing w:line="276" w:lineRule="auto"/>
              <w:ind w:left="72" w:right="72"/>
              <w:rPr>
                <w:rFonts w:asciiTheme="minorBidi" w:hAnsiTheme="minorBidi" w:cstheme="minorBidi"/>
                <w:sz w:val="22"/>
                <w:szCs w:val="22"/>
                <w:lang w:val="es-ES"/>
              </w:rPr>
            </w:pPr>
            <w:r w:rsidRPr="00DB5408">
              <w:rPr>
                <w:rFonts w:asciiTheme="minorBidi" w:hAnsiTheme="minorBidi" w:cstheme="minorBidi"/>
                <w:b/>
                <w:bCs/>
                <w:color w:val="434343"/>
                <w:sz w:val="22"/>
                <w:szCs w:val="22"/>
                <w:lang w:val="es-ES_tradnl"/>
              </w:rPr>
              <w:t>7) ¿Debe ser una revisión del Acta constitutiva?</w:t>
            </w:r>
          </w:p>
          <w:p w:rsidR="00DB51DE" w:rsidRPr="0057344D" w:rsidRDefault="00DB5408" w:rsidP="0057344D">
            <w:pPr>
              <w:spacing w:line="276" w:lineRule="auto"/>
              <w:ind w:left="72" w:right="269"/>
              <w:rPr>
                <w:rFonts w:asciiTheme="minorBidi" w:hAnsiTheme="minorBidi" w:cstheme="minorBidi"/>
                <w:sz w:val="20"/>
                <w:szCs w:val="20"/>
                <w:lang w:val="es-ES"/>
              </w:rPr>
            </w:pPr>
            <w:r w:rsidRPr="0057344D">
              <w:rPr>
                <w:rFonts w:asciiTheme="minorBidi" w:hAnsiTheme="minorBidi" w:cstheme="minorBidi"/>
                <w:i/>
                <w:iCs/>
                <w:color w:val="666666"/>
                <w:sz w:val="20"/>
                <w:szCs w:val="20"/>
                <w:lang w:val="es-ES_tradnl"/>
              </w:rPr>
              <w:t>¿Se puede abordar este problema sin cambiar el Acta constitutiva (por ejemplo, acción del Concejo, cambio cultural)? De no ser así, ¿debería ser esta una recomendación política que se incluirá en el informe de la Comisión?</w:t>
            </w:r>
          </w:p>
          <w:p w:rsidR="00DB51DE" w:rsidRPr="0057344D" w:rsidRDefault="00DB51DE" w:rsidP="00DB51DE">
            <w:pPr>
              <w:spacing w:line="276" w:lineRule="auto"/>
              <w:ind w:left="72" w:right="72"/>
              <w:rPr>
                <w:rFonts w:asciiTheme="minorBidi" w:hAnsiTheme="minorBidi" w:cstheme="minorBidi"/>
                <w:b/>
                <w:bCs/>
                <w:color w:val="434343"/>
                <w:sz w:val="22"/>
                <w:szCs w:val="22"/>
                <w:lang w:val="es-ES"/>
              </w:rPr>
            </w:pPr>
          </w:p>
        </w:tc>
        <w:tc>
          <w:tcPr>
            <w:tcW w:w="3504" w:type="pct"/>
            <w:tcBorders>
              <w:top w:val="single" w:sz="4" w:space="0" w:color="auto"/>
              <w:bottom w:val="single" w:sz="4" w:space="0" w:color="auto"/>
              <w:right w:val="single" w:sz="4" w:space="0" w:color="auto"/>
            </w:tcBorders>
            <w:shd w:val="clear" w:color="auto" w:fill="FFFFFF"/>
          </w:tcPr>
          <w:p w:rsidR="00DB51DE" w:rsidRPr="0057344D" w:rsidRDefault="00DB51DE" w:rsidP="00DB51DE">
            <w:pPr>
              <w:spacing w:line="276" w:lineRule="auto"/>
              <w:ind w:left="72" w:right="72"/>
              <w:rPr>
                <w:rFonts w:asciiTheme="minorHAnsi" w:hAnsiTheme="minorHAnsi" w:cstheme="minorHAnsi"/>
                <w:color w:val="434343"/>
                <w:sz w:val="22"/>
                <w:szCs w:val="22"/>
                <w:lang w:val="es-ES"/>
              </w:rPr>
            </w:pPr>
          </w:p>
          <w:p w:rsidR="00DB51DE" w:rsidRPr="0057344D" w:rsidRDefault="00DB5408" w:rsidP="00DB51DE">
            <w:pPr>
              <w:spacing w:line="276" w:lineRule="auto"/>
              <w:ind w:left="72" w:right="72"/>
              <w:rPr>
                <w:rFonts w:asciiTheme="minorHAnsi" w:hAnsiTheme="minorHAnsi" w:cstheme="minorHAnsi"/>
                <w:color w:val="434343"/>
                <w:sz w:val="22"/>
                <w:szCs w:val="22"/>
                <w:lang w:val="es-ES"/>
              </w:rPr>
            </w:pPr>
            <w:r w:rsidRPr="0057344D">
              <w:rPr>
                <w:rFonts w:asciiTheme="minorHAnsi" w:hAnsiTheme="minorHAnsi" w:cstheme="minorHAnsi"/>
                <w:color w:val="434343"/>
                <w:sz w:val="22"/>
                <w:szCs w:val="22"/>
                <w:lang w:val="es-ES_tradnl"/>
              </w:rPr>
              <w:t>Cambiar la composición del concejo de la ciudad requeriría un cambio en el Acta constitutiva de la Ciudad.</w:t>
            </w:r>
          </w:p>
          <w:p w:rsidR="00DB51DE" w:rsidRPr="0057344D" w:rsidRDefault="00DB51DE" w:rsidP="00DB51DE">
            <w:pPr>
              <w:spacing w:line="276" w:lineRule="auto"/>
              <w:ind w:left="72" w:right="72"/>
              <w:rPr>
                <w:rFonts w:asciiTheme="minorHAnsi" w:hAnsiTheme="minorHAnsi" w:cstheme="minorHAnsi"/>
                <w:sz w:val="22"/>
                <w:szCs w:val="22"/>
                <w:lang w:val="es-ES"/>
              </w:rPr>
            </w:pPr>
          </w:p>
          <w:p w:rsidR="00DB51DE" w:rsidRPr="0057344D" w:rsidRDefault="00DB5408" w:rsidP="00DB51DE">
            <w:pPr>
              <w:spacing w:line="276" w:lineRule="auto"/>
              <w:ind w:left="72" w:right="72"/>
              <w:rPr>
                <w:rFonts w:asciiTheme="minorHAnsi" w:hAnsiTheme="minorHAnsi" w:cstheme="minorHAnsi"/>
                <w:color w:val="434343"/>
                <w:sz w:val="22"/>
                <w:szCs w:val="22"/>
                <w:lang w:val="es-ES"/>
              </w:rPr>
            </w:pPr>
            <w:r w:rsidRPr="0057344D">
              <w:rPr>
                <w:rFonts w:asciiTheme="minorHAnsi" w:hAnsiTheme="minorHAnsi" w:cstheme="minorHAnsi"/>
                <w:color w:val="434343"/>
                <w:sz w:val="22"/>
                <w:szCs w:val="22"/>
                <w:lang w:val="es-ES_tradnl"/>
              </w:rPr>
              <w:t>Creemos que este cambio podría producirse a través de la acción del Ayuntamiento para avanzar en dicha propuesta. En última instancia, los ciudadanos de San José decidirían si agregar distritos municipales o no.</w:t>
            </w:r>
          </w:p>
          <w:p w:rsidR="00DB51DE" w:rsidRPr="0057344D" w:rsidRDefault="00DB51DE" w:rsidP="00DB51DE">
            <w:pPr>
              <w:spacing w:line="276" w:lineRule="auto"/>
              <w:ind w:left="72" w:right="72"/>
              <w:rPr>
                <w:rFonts w:asciiTheme="minorHAnsi" w:hAnsiTheme="minorHAnsi" w:cstheme="minorHAnsi"/>
                <w:sz w:val="22"/>
                <w:szCs w:val="22"/>
                <w:lang w:val="es-ES"/>
              </w:rPr>
            </w:pPr>
          </w:p>
          <w:p w:rsidR="00DB51DE" w:rsidRPr="0057344D" w:rsidRDefault="00DB5408" w:rsidP="00DB51DE">
            <w:pPr>
              <w:spacing w:line="276" w:lineRule="auto"/>
              <w:ind w:left="72" w:right="72"/>
              <w:rPr>
                <w:rFonts w:asciiTheme="minorHAnsi" w:hAnsiTheme="minorHAnsi" w:cstheme="minorHAnsi"/>
                <w:sz w:val="22"/>
                <w:szCs w:val="22"/>
                <w:lang w:val="es-ES"/>
              </w:rPr>
            </w:pPr>
            <w:r w:rsidRPr="0057344D">
              <w:rPr>
                <w:rFonts w:asciiTheme="minorHAnsi" w:hAnsiTheme="minorHAnsi" w:cstheme="minorHAnsi"/>
                <w:color w:val="434343"/>
                <w:sz w:val="22"/>
                <w:szCs w:val="22"/>
                <w:lang w:val="es-ES_tradnl"/>
              </w:rPr>
              <w:t>Creemos que esta debería ser una recomendación de la Comisión de Revisión del Acta constitutiva para ser incluida en el informe de la Comisión.</w:t>
            </w:r>
          </w:p>
          <w:p w:rsidR="00DB51DE" w:rsidRPr="0057344D" w:rsidRDefault="00DB51DE" w:rsidP="00DB51DE">
            <w:pPr>
              <w:spacing w:line="276" w:lineRule="auto"/>
              <w:ind w:left="72" w:right="72"/>
              <w:rPr>
                <w:rFonts w:asciiTheme="minorHAnsi" w:hAnsiTheme="minorHAnsi" w:cstheme="minorHAnsi"/>
                <w:color w:val="434343"/>
                <w:sz w:val="22"/>
                <w:szCs w:val="22"/>
                <w:lang w:val="es-ES"/>
              </w:rPr>
            </w:pPr>
          </w:p>
        </w:tc>
      </w:tr>
      <w:tr w:rsidR="00DB51DE" w:rsidRPr="0057344D" w:rsidTr="00DB51DE">
        <w:trPr>
          <w:trHeight w:val="2492"/>
        </w:trPr>
        <w:tc>
          <w:tcPr>
            <w:tcW w:w="1496" w:type="pct"/>
            <w:tcBorders>
              <w:top w:val="single" w:sz="4" w:space="0" w:color="auto"/>
              <w:left w:val="single" w:sz="4" w:space="0" w:color="auto"/>
              <w:bottom w:val="single" w:sz="4" w:space="0" w:color="auto"/>
            </w:tcBorders>
            <w:shd w:val="clear" w:color="auto" w:fill="E7E6E6" w:themeFill="background2"/>
          </w:tcPr>
          <w:p w:rsidR="00DB51DE" w:rsidRPr="0057344D" w:rsidRDefault="00DB51DE" w:rsidP="00DB51DE">
            <w:pPr>
              <w:spacing w:line="276" w:lineRule="auto"/>
              <w:ind w:left="72" w:right="72"/>
              <w:rPr>
                <w:rFonts w:asciiTheme="minorBidi" w:hAnsiTheme="minorBidi" w:cstheme="minorBidi"/>
                <w:b/>
                <w:bCs/>
                <w:color w:val="434343"/>
                <w:sz w:val="22"/>
                <w:szCs w:val="22"/>
                <w:lang w:val="es-ES"/>
              </w:rPr>
            </w:pPr>
          </w:p>
          <w:p w:rsidR="00DB51DE" w:rsidRPr="0057344D" w:rsidRDefault="00DB5408" w:rsidP="00DB51DE">
            <w:pPr>
              <w:spacing w:line="276" w:lineRule="auto"/>
              <w:ind w:left="72" w:right="72"/>
              <w:rPr>
                <w:rFonts w:asciiTheme="minorBidi" w:hAnsiTheme="minorBidi" w:cstheme="minorBidi"/>
                <w:sz w:val="22"/>
                <w:szCs w:val="22"/>
                <w:lang w:val="es-ES"/>
              </w:rPr>
            </w:pPr>
            <w:r w:rsidRPr="00DB5408">
              <w:rPr>
                <w:rFonts w:asciiTheme="minorBidi" w:hAnsiTheme="minorBidi" w:cstheme="minorBidi"/>
                <w:b/>
                <w:bCs/>
                <w:color w:val="434343"/>
                <w:sz w:val="22"/>
                <w:szCs w:val="22"/>
                <w:lang w:val="es-ES_tradnl"/>
              </w:rPr>
              <w:t>8) ¿Hay otros ejemplos de este cambio?</w:t>
            </w:r>
          </w:p>
          <w:p w:rsidR="00DB51DE" w:rsidRPr="0057344D" w:rsidRDefault="00DB5408" w:rsidP="00DB51DE">
            <w:pPr>
              <w:spacing w:line="276" w:lineRule="auto"/>
              <w:ind w:left="72" w:right="72"/>
              <w:rPr>
                <w:rFonts w:asciiTheme="minorBidi" w:hAnsiTheme="minorBidi" w:cstheme="minorBidi"/>
                <w:sz w:val="22"/>
                <w:szCs w:val="22"/>
                <w:lang w:val="es-ES"/>
              </w:rPr>
            </w:pPr>
            <w:r w:rsidRPr="0057344D">
              <w:rPr>
                <w:rFonts w:asciiTheme="minorBidi" w:hAnsiTheme="minorBidi" w:cstheme="minorBidi"/>
                <w:i/>
                <w:iCs/>
                <w:color w:val="666666"/>
                <w:sz w:val="20"/>
                <w:szCs w:val="20"/>
                <w:lang w:val="es-ES_tradnl"/>
              </w:rPr>
              <w:t>Si ha encontrado otros ejemplos de este cambio, compártalos junto con los resultados que se hayan observado</w:t>
            </w:r>
            <w:r w:rsidRPr="00DB5408">
              <w:rPr>
                <w:rFonts w:asciiTheme="minorBidi" w:hAnsiTheme="minorBidi" w:cstheme="minorBidi"/>
                <w:i/>
                <w:iCs/>
                <w:color w:val="666666"/>
                <w:sz w:val="22"/>
                <w:szCs w:val="22"/>
                <w:lang w:val="es-ES_tradnl"/>
              </w:rPr>
              <w:t>.</w:t>
            </w:r>
          </w:p>
          <w:p w:rsidR="00DB51DE" w:rsidRPr="0057344D" w:rsidRDefault="00DB51DE" w:rsidP="00DB51DE">
            <w:pPr>
              <w:spacing w:line="276" w:lineRule="auto"/>
              <w:ind w:left="72" w:right="72"/>
              <w:rPr>
                <w:rFonts w:asciiTheme="minorBidi" w:hAnsiTheme="minorBidi" w:cstheme="minorBidi"/>
                <w:b/>
                <w:bCs/>
                <w:color w:val="434343"/>
                <w:sz w:val="22"/>
                <w:szCs w:val="22"/>
                <w:lang w:val="es-ES"/>
              </w:rPr>
            </w:pPr>
          </w:p>
        </w:tc>
        <w:tc>
          <w:tcPr>
            <w:tcW w:w="3504" w:type="pct"/>
            <w:tcBorders>
              <w:top w:val="single" w:sz="4" w:space="0" w:color="auto"/>
              <w:bottom w:val="single" w:sz="4" w:space="0" w:color="auto"/>
              <w:right w:val="single" w:sz="4" w:space="0" w:color="auto"/>
            </w:tcBorders>
            <w:shd w:val="clear" w:color="auto" w:fill="FFFFFF"/>
          </w:tcPr>
          <w:p w:rsidR="00DB51DE" w:rsidRPr="0057344D" w:rsidRDefault="00DB51DE" w:rsidP="00DB51DE">
            <w:pPr>
              <w:spacing w:line="276" w:lineRule="auto"/>
              <w:ind w:left="72" w:right="72"/>
              <w:rPr>
                <w:rFonts w:asciiTheme="minorHAnsi" w:hAnsiTheme="minorHAnsi" w:cstheme="minorHAnsi"/>
                <w:color w:val="434343"/>
                <w:sz w:val="22"/>
                <w:szCs w:val="22"/>
                <w:lang w:val="es-ES"/>
              </w:rPr>
            </w:pPr>
          </w:p>
          <w:p w:rsidR="00DB51DE" w:rsidRPr="0057344D" w:rsidRDefault="00DB5408" w:rsidP="00DB51DE">
            <w:pPr>
              <w:spacing w:line="276" w:lineRule="auto"/>
              <w:ind w:left="72" w:right="72"/>
              <w:rPr>
                <w:rFonts w:asciiTheme="minorHAnsi" w:hAnsiTheme="minorHAnsi" w:cstheme="minorHAnsi"/>
                <w:sz w:val="22"/>
                <w:szCs w:val="22"/>
                <w:lang w:val="es-ES"/>
              </w:rPr>
            </w:pPr>
            <w:r w:rsidRPr="0057344D">
              <w:rPr>
                <w:rFonts w:asciiTheme="minorHAnsi" w:hAnsiTheme="minorHAnsi" w:cstheme="minorHAnsi"/>
                <w:color w:val="434343"/>
                <w:sz w:val="22"/>
                <w:szCs w:val="22"/>
                <w:lang w:val="es-ES_tradnl"/>
              </w:rPr>
              <w:t>Sí, se han aumentado otros distritos municipales para representar mejor a la población de esos distritos, incluyendo la ciudad de Santa Clara a nivel local. El aumento de la representación del distrito ayuda a promover la diversidad de vecindarios que se reflejan en el concejo de la ciudad y ayuda a representar la diversidad de opiniones, antecedentes, culturas y experiencias de varias comunidades dentro de nuestros distritos.</w:t>
            </w:r>
          </w:p>
          <w:p w:rsidR="00DB51DE" w:rsidRPr="0057344D" w:rsidRDefault="00DB51DE" w:rsidP="00DB51DE">
            <w:pPr>
              <w:spacing w:line="276" w:lineRule="auto"/>
              <w:ind w:left="72" w:right="72"/>
              <w:rPr>
                <w:rFonts w:asciiTheme="minorHAnsi" w:hAnsiTheme="minorHAnsi" w:cstheme="minorHAnsi"/>
                <w:color w:val="434343"/>
                <w:sz w:val="22"/>
                <w:szCs w:val="22"/>
                <w:lang w:val="es-ES"/>
              </w:rPr>
            </w:pPr>
          </w:p>
        </w:tc>
      </w:tr>
    </w:tbl>
    <w:p w:rsidR="00622BFD" w:rsidRPr="0057344D" w:rsidRDefault="00622BFD" w:rsidP="00442DC3">
      <w:pPr>
        <w:rPr>
          <w:rFonts w:asciiTheme="minorBidi" w:hAnsiTheme="minorBidi" w:cstheme="minorBidi"/>
          <w:sz w:val="22"/>
          <w:szCs w:val="22"/>
          <w:lang w:val="es-ES"/>
        </w:rPr>
      </w:pPr>
    </w:p>
    <w:p w:rsidR="00622BFD" w:rsidRPr="0057344D" w:rsidRDefault="00622BFD" w:rsidP="00DB51DE">
      <w:pPr>
        <w:rPr>
          <w:rFonts w:asciiTheme="minorBidi" w:hAnsiTheme="minorBidi" w:cstheme="minorBidi"/>
          <w:sz w:val="22"/>
          <w:szCs w:val="22"/>
          <w:lang w:val="es-ES"/>
        </w:rPr>
      </w:pPr>
    </w:p>
    <w:p w:rsidR="00622BFD" w:rsidRPr="0057344D" w:rsidRDefault="00DB5408" w:rsidP="00442DC3">
      <w:pPr>
        <w:outlineLvl w:val="1"/>
        <w:rPr>
          <w:rFonts w:asciiTheme="minorBidi" w:hAnsiTheme="minorBidi" w:cstheme="minorBidi"/>
          <w:b/>
          <w:bCs/>
          <w:color w:val="434343"/>
          <w:sz w:val="28"/>
          <w:szCs w:val="28"/>
          <w:lang w:val="es-ES"/>
        </w:rPr>
      </w:pPr>
      <w:bookmarkStart w:id="9" w:name="bookmark8"/>
      <w:bookmarkStart w:id="10" w:name="bookmark9"/>
      <w:r w:rsidRPr="00DB5408">
        <w:rPr>
          <w:rFonts w:asciiTheme="minorBidi" w:hAnsiTheme="minorBidi" w:cstheme="minorBidi"/>
          <w:b/>
          <w:bCs/>
          <w:color w:val="434343"/>
          <w:sz w:val="28"/>
          <w:szCs w:val="28"/>
          <w:lang w:val="es-ES_tradnl"/>
        </w:rPr>
        <w:t>3) Investigación de propuestas y citas</w:t>
      </w:r>
      <w:bookmarkEnd w:id="9"/>
      <w:bookmarkEnd w:id="10"/>
    </w:p>
    <w:p w:rsidR="00B92A97" w:rsidRPr="0057344D" w:rsidRDefault="00B92A97" w:rsidP="00442DC3">
      <w:pPr>
        <w:outlineLvl w:val="1"/>
        <w:rPr>
          <w:rFonts w:asciiTheme="minorBidi" w:hAnsiTheme="minorBidi" w:cstheme="minorBidi"/>
          <w:sz w:val="28"/>
          <w:szCs w:val="28"/>
          <w:lang w:val="es-ES"/>
        </w:rPr>
      </w:pPr>
    </w:p>
    <w:p w:rsidR="00622BFD" w:rsidRPr="0057344D" w:rsidRDefault="00DB5408" w:rsidP="00442DC3">
      <w:pPr>
        <w:rPr>
          <w:rFonts w:asciiTheme="minorBidi" w:hAnsiTheme="minorBidi" w:cstheme="minorBidi"/>
          <w:color w:val="434343"/>
          <w:sz w:val="22"/>
          <w:szCs w:val="22"/>
          <w:lang w:val="es-ES"/>
        </w:rPr>
      </w:pPr>
      <w:r w:rsidRPr="00DB5408">
        <w:rPr>
          <w:rFonts w:asciiTheme="minorBidi" w:hAnsiTheme="minorBidi" w:cstheme="minorBidi"/>
          <w:color w:val="434343"/>
          <w:sz w:val="22"/>
          <w:szCs w:val="22"/>
          <w:lang w:val="es-ES_tradnl"/>
        </w:rPr>
        <w:t>Enumere a continuación los resultados de cualquier investigación realizada para informar este memorando.</w:t>
      </w:r>
    </w:p>
    <w:p w:rsidR="00B92A97" w:rsidRPr="0057344D" w:rsidRDefault="00B92A97" w:rsidP="00442DC3">
      <w:pPr>
        <w:rPr>
          <w:rFonts w:asciiTheme="minorBidi" w:hAnsiTheme="minorBidi" w:cstheme="minorBidi"/>
          <w:sz w:val="22"/>
          <w:szCs w:val="22"/>
          <w:lang w:val="es-ES"/>
        </w:rPr>
      </w:pPr>
    </w:p>
    <w:tbl>
      <w:tblPr>
        <w:tblOverlap w:val="never"/>
        <w:tblW w:w="0" w:type="auto"/>
        <w:tblLayout w:type="fixed"/>
        <w:tblCellMar>
          <w:left w:w="10" w:type="dxa"/>
          <w:right w:w="10" w:type="dxa"/>
        </w:tblCellMar>
        <w:tblLook w:val="0000" w:firstRow="0" w:lastRow="0" w:firstColumn="0" w:lastColumn="0" w:noHBand="0" w:noVBand="0"/>
      </w:tblPr>
      <w:tblGrid>
        <w:gridCol w:w="2827"/>
        <w:gridCol w:w="6624"/>
      </w:tblGrid>
      <w:tr w:rsidR="00622BFD" w:rsidRPr="0057344D" w:rsidTr="0057344D">
        <w:trPr>
          <w:trHeight w:val="2303"/>
        </w:trPr>
        <w:tc>
          <w:tcPr>
            <w:tcW w:w="2827" w:type="dxa"/>
            <w:tcBorders>
              <w:top w:val="single" w:sz="4" w:space="0" w:color="auto"/>
              <w:left w:val="single" w:sz="4" w:space="0" w:color="auto"/>
            </w:tcBorders>
            <w:shd w:val="clear" w:color="auto" w:fill="E7E6E6" w:themeFill="background2"/>
          </w:tcPr>
          <w:p w:rsidR="00B92A97" w:rsidRPr="0057344D" w:rsidRDefault="00B92A97" w:rsidP="00B92A97">
            <w:pPr>
              <w:spacing w:line="276" w:lineRule="auto"/>
              <w:ind w:left="72" w:right="72"/>
              <w:rPr>
                <w:rFonts w:asciiTheme="minorBidi" w:hAnsiTheme="minorBidi" w:cstheme="minorBidi"/>
                <w:b/>
                <w:bCs/>
                <w:color w:val="434343"/>
                <w:sz w:val="22"/>
                <w:szCs w:val="22"/>
                <w:lang w:val="es-ES"/>
              </w:rPr>
            </w:pPr>
          </w:p>
          <w:p w:rsidR="00622BFD" w:rsidRPr="0057344D" w:rsidRDefault="00DB5408" w:rsidP="00B92A97">
            <w:pPr>
              <w:spacing w:line="276" w:lineRule="auto"/>
              <w:ind w:left="72" w:right="72"/>
              <w:rPr>
                <w:rFonts w:asciiTheme="minorBidi" w:hAnsiTheme="minorBidi" w:cstheme="minorBidi"/>
                <w:sz w:val="22"/>
                <w:szCs w:val="22"/>
                <w:lang w:val="es-ES"/>
              </w:rPr>
            </w:pPr>
            <w:r w:rsidRPr="00DB5408">
              <w:rPr>
                <w:rFonts w:asciiTheme="minorBidi" w:hAnsiTheme="minorBidi" w:cstheme="minorBidi"/>
                <w:b/>
                <w:bCs/>
                <w:color w:val="434343"/>
                <w:sz w:val="22"/>
                <w:szCs w:val="22"/>
                <w:lang w:val="es-ES_tradnl"/>
              </w:rPr>
              <w:t>Lista de citas</w:t>
            </w:r>
          </w:p>
          <w:p w:rsidR="00622BFD" w:rsidRPr="0057344D" w:rsidRDefault="00DB5408" w:rsidP="00B92A97">
            <w:pPr>
              <w:spacing w:line="276" w:lineRule="auto"/>
              <w:ind w:left="72" w:right="72"/>
              <w:rPr>
                <w:rFonts w:asciiTheme="minorBidi" w:hAnsiTheme="minorBidi" w:cstheme="minorBidi"/>
                <w:sz w:val="22"/>
                <w:szCs w:val="22"/>
                <w:lang w:val="es-ES"/>
              </w:rPr>
            </w:pPr>
            <w:r w:rsidRPr="0057344D">
              <w:rPr>
                <w:rFonts w:asciiTheme="minorBidi" w:hAnsiTheme="minorBidi" w:cstheme="minorBidi"/>
                <w:i/>
                <w:iCs/>
                <w:color w:val="666666"/>
                <w:sz w:val="20"/>
                <w:szCs w:val="20"/>
                <w:lang w:val="es-ES_tradnl"/>
              </w:rPr>
              <w:t>Todos los datos deben citarse para que los Comisionados que no forman parte del Subcomité en cuestión puedan localizar la fuente de información según sea necesario.</w:t>
            </w:r>
          </w:p>
        </w:tc>
        <w:tc>
          <w:tcPr>
            <w:tcW w:w="6624" w:type="dxa"/>
            <w:tcBorders>
              <w:top w:val="single" w:sz="4" w:space="0" w:color="auto"/>
              <w:right w:val="single" w:sz="4" w:space="0" w:color="auto"/>
            </w:tcBorders>
            <w:shd w:val="clear" w:color="auto" w:fill="FFFFFF"/>
          </w:tcPr>
          <w:p w:rsidR="00B92A97" w:rsidRPr="0057344D" w:rsidRDefault="00B92A97" w:rsidP="00B92A97">
            <w:pPr>
              <w:spacing w:line="276" w:lineRule="auto"/>
              <w:ind w:left="72" w:right="72"/>
              <w:rPr>
                <w:rFonts w:asciiTheme="minorHAnsi" w:hAnsiTheme="minorHAnsi" w:cstheme="minorHAnsi"/>
                <w:color w:val="3D464D"/>
                <w:sz w:val="22"/>
                <w:szCs w:val="22"/>
                <w:lang w:val="es-ES"/>
              </w:rPr>
            </w:pPr>
          </w:p>
          <w:p w:rsidR="00622BFD" w:rsidRPr="0057344D" w:rsidRDefault="00DB5408" w:rsidP="00B92A97">
            <w:pPr>
              <w:spacing w:line="276" w:lineRule="auto"/>
              <w:ind w:left="72" w:right="72"/>
              <w:rPr>
                <w:rFonts w:asciiTheme="minorHAnsi" w:hAnsiTheme="minorHAnsi" w:cstheme="minorHAnsi"/>
                <w:sz w:val="22"/>
                <w:szCs w:val="22"/>
                <w:lang w:val="es-ES"/>
              </w:rPr>
            </w:pPr>
            <w:r w:rsidRPr="0057344D">
              <w:rPr>
                <w:rFonts w:asciiTheme="minorHAnsi" w:hAnsiTheme="minorHAnsi" w:cstheme="minorHAnsi"/>
                <w:color w:val="3D464D"/>
                <w:sz w:val="22"/>
                <w:szCs w:val="22"/>
                <w:lang w:val="es-ES_tradnl"/>
              </w:rPr>
              <w:t>El Comisionado Percival ha realizado una investigación en esta área que ha compartido con nuestro subcomité que demuestra el número de distritos y la población representada por los miembros del concejo. En San José, la proporción es de 102,800 residentes por Concejal. Por supuesto, ese número ahora es mayor ya que se basa en el censo de 2010.</w:t>
            </w:r>
          </w:p>
        </w:tc>
      </w:tr>
      <w:tr w:rsidR="00622BFD" w:rsidRPr="00442DC3" w:rsidTr="0057344D">
        <w:trPr>
          <w:trHeight w:val="2735"/>
        </w:trPr>
        <w:tc>
          <w:tcPr>
            <w:tcW w:w="2827" w:type="dxa"/>
            <w:tcBorders>
              <w:top w:val="single" w:sz="4" w:space="0" w:color="auto"/>
              <w:left w:val="single" w:sz="4" w:space="0" w:color="auto"/>
            </w:tcBorders>
            <w:shd w:val="clear" w:color="auto" w:fill="E7E6E6" w:themeFill="background2"/>
          </w:tcPr>
          <w:p w:rsidR="00B92A97" w:rsidRPr="0057344D" w:rsidRDefault="00B92A97" w:rsidP="00B92A97">
            <w:pPr>
              <w:spacing w:line="276" w:lineRule="auto"/>
              <w:ind w:left="72" w:right="72"/>
              <w:rPr>
                <w:rFonts w:asciiTheme="minorBidi" w:hAnsiTheme="minorBidi" w:cstheme="minorBidi"/>
                <w:b/>
                <w:bCs/>
                <w:color w:val="434343"/>
                <w:sz w:val="22"/>
                <w:szCs w:val="22"/>
                <w:lang w:val="es-ES"/>
              </w:rPr>
            </w:pPr>
          </w:p>
          <w:p w:rsidR="00622BFD" w:rsidRPr="0057344D" w:rsidRDefault="00DB5408" w:rsidP="00B92A97">
            <w:pPr>
              <w:spacing w:line="276" w:lineRule="auto"/>
              <w:ind w:left="72" w:right="72"/>
              <w:rPr>
                <w:rFonts w:asciiTheme="minorBidi" w:hAnsiTheme="minorBidi" w:cstheme="minorBidi"/>
                <w:sz w:val="22"/>
                <w:szCs w:val="22"/>
                <w:lang w:val="es-ES"/>
              </w:rPr>
            </w:pPr>
            <w:r w:rsidRPr="00DB5408">
              <w:rPr>
                <w:rFonts w:asciiTheme="minorBidi" w:hAnsiTheme="minorBidi" w:cstheme="minorBidi"/>
                <w:b/>
                <w:bCs/>
                <w:color w:val="434343"/>
                <w:sz w:val="22"/>
                <w:szCs w:val="22"/>
                <w:lang w:val="es-ES_tradnl"/>
              </w:rPr>
              <w:t>Todos los oradores que se presentaron al subcomité deben estar incluidos en la lista.</w:t>
            </w:r>
          </w:p>
          <w:p w:rsidR="00622BFD" w:rsidRPr="0057344D" w:rsidRDefault="00DB5408" w:rsidP="00B92A97">
            <w:pPr>
              <w:spacing w:line="276" w:lineRule="auto"/>
              <w:ind w:left="72" w:right="72"/>
              <w:rPr>
                <w:rFonts w:asciiTheme="minorBidi" w:hAnsiTheme="minorBidi" w:cstheme="minorBidi"/>
                <w:sz w:val="22"/>
                <w:szCs w:val="22"/>
                <w:lang w:val="es-ES"/>
              </w:rPr>
            </w:pPr>
            <w:r w:rsidRPr="0057344D">
              <w:rPr>
                <w:rFonts w:asciiTheme="minorBidi" w:hAnsiTheme="minorBidi" w:cstheme="minorBidi"/>
                <w:i/>
                <w:iCs/>
                <w:color w:val="666666"/>
                <w:sz w:val="20"/>
                <w:szCs w:val="20"/>
                <w:lang w:val="es-ES_tradnl"/>
              </w:rPr>
              <w:t>Incluya nombre, cargo público, afiliaciones, etc., junto con un breve resumen de la información presentada por ellos.</w:t>
            </w:r>
          </w:p>
        </w:tc>
        <w:tc>
          <w:tcPr>
            <w:tcW w:w="6624" w:type="dxa"/>
            <w:tcBorders>
              <w:top w:val="single" w:sz="4" w:space="0" w:color="auto"/>
              <w:right w:val="single" w:sz="4" w:space="0" w:color="auto"/>
            </w:tcBorders>
            <w:shd w:val="clear" w:color="auto" w:fill="FFFFFF"/>
          </w:tcPr>
          <w:p w:rsidR="00B92A97" w:rsidRPr="0057344D" w:rsidRDefault="00B92A97" w:rsidP="00B92A97">
            <w:pPr>
              <w:spacing w:line="276" w:lineRule="auto"/>
              <w:ind w:left="72" w:right="72"/>
              <w:rPr>
                <w:rFonts w:asciiTheme="minorHAnsi" w:hAnsiTheme="minorHAnsi" w:cstheme="minorHAnsi"/>
                <w:color w:val="3D464D"/>
                <w:sz w:val="22"/>
                <w:szCs w:val="22"/>
                <w:lang w:val="es-ES"/>
              </w:rPr>
            </w:pPr>
          </w:p>
          <w:p w:rsidR="00622BFD" w:rsidRPr="0057344D" w:rsidRDefault="00DB5408" w:rsidP="00B92A97">
            <w:pPr>
              <w:spacing w:line="276" w:lineRule="auto"/>
              <w:ind w:left="72" w:right="72"/>
              <w:rPr>
                <w:rFonts w:asciiTheme="minorHAnsi" w:hAnsiTheme="minorHAnsi" w:cstheme="minorHAnsi"/>
                <w:sz w:val="22"/>
                <w:szCs w:val="22"/>
              </w:rPr>
            </w:pPr>
            <w:r w:rsidRPr="0057344D">
              <w:rPr>
                <w:rFonts w:asciiTheme="minorHAnsi" w:hAnsiTheme="minorHAnsi" w:cstheme="minorHAnsi"/>
                <w:color w:val="3D464D"/>
                <w:sz w:val="22"/>
                <w:szCs w:val="22"/>
                <w:lang w:val="es-ES_tradnl"/>
              </w:rPr>
              <w:t>Ninguno sobre este tema.</w:t>
            </w:r>
          </w:p>
        </w:tc>
      </w:tr>
      <w:tr w:rsidR="00622BFD" w:rsidRPr="0057344D" w:rsidTr="0057344D">
        <w:trPr>
          <w:trHeight w:val="1745"/>
        </w:trPr>
        <w:tc>
          <w:tcPr>
            <w:tcW w:w="2827" w:type="dxa"/>
            <w:tcBorders>
              <w:top w:val="single" w:sz="4" w:space="0" w:color="auto"/>
              <w:left w:val="single" w:sz="4" w:space="0" w:color="auto"/>
              <w:bottom w:val="single" w:sz="4" w:space="0" w:color="auto"/>
            </w:tcBorders>
            <w:shd w:val="clear" w:color="auto" w:fill="E7E6E6" w:themeFill="background2"/>
          </w:tcPr>
          <w:p w:rsidR="00622BFD" w:rsidRPr="0057344D" w:rsidRDefault="00DB5408" w:rsidP="00B92A97">
            <w:pPr>
              <w:spacing w:line="276" w:lineRule="auto"/>
              <w:ind w:left="72" w:right="72"/>
              <w:rPr>
                <w:rFonts w:asciiTheme="minorBidi" w:hAnsiTheme="minorBidi" w:cstheme="minorBidi"/>
                <w:sz w:val="22"/>
                <w:szCs w:val="22"/>
                <w:lang w:val="es-ES"/>
              </w:rPr>
            </w:pPr>
            <w:r w:rsidRPr="00DB5408">
              <w:rPr>
                <w:rFonts w:asciiTheme="minorBidi" w:hAnsiTheme="minorBidi" w:cstheme="minorBidi"/>
                <w:b/>
                <w:bCs/>
                <w:color w:val="434343"/>
                <w:sz w:val="22"/>
                <w:szCs w:val="22"/>
                <w:lang w:val="es-ES_tradnl"/>
              </w:rPr>
              <w:t>Enlaces relevantes</w:t>
            </w:r>
          </w:p>
          <w:p w:rsidR="0057344D" w:rsidRPr="0057344D" w:rsidRDefault="00DB5408" w:rsidP="0057344D">
            <w:pPr>
              <w:spacing w:line="276" w:lineRule="auto"/>
              <w:ind w:left="72" w:right="72"/>
              <w:rPr>
                <w:rFonts w:asciiTheme="minorBidi" w:hAnsiTheme="minorBidi" w:cstheme="minorBidi"/>
                <w:i/>
                <w:iCs/>
                <w:color w:val="666666"/>
                <w:sz w:val="20"/>
                <w:szCs w:val="20"/>
                <w:lang w:val="es-ES_tradnl"/>
              </w:rPr>
            </w:pPr>
            <w:r w:rsidRPr="0057344D">
              <w:rPr>
                <w:rFonts w:asciiTheme="minorBidi" w:hAnsiTheme="minorBidi" w:cstheme="minorBidi"/>
                <w:i/>
                <w:iCs/>
                <w:color w:val="666666"/>
                <w:sz w:val="20"/>
                <w:szCs w:val="20"/>
                <w:lang w:val="es-ES_tradnl"/>
              </w:rPr>
              <w:t>Proporcione enlaces o ubicaciones de la información en esta investigación tanto como sea</w:t>
            </w:r>
            <w:r w:rsidR="0057344D">
              <w:rPr>
                <w:rFonts w:asciiTheme="minorBidi" w:hAnsiTheme="minorBidi" w:cstheme="minorBidi"/>
                <w:i/>
                <w:iCs/>
                <w:color w:val="666666"/>
                <w:sz w:val="20"/>
                <w:szCs w:val="20"/>
                <w:lang w:val="es-ES_tradnl"/>
              </w:rPr>
              <w:t xml:space="preserve"> </w:t>
            </w:r>
            <w:r w:rsidR="0057344D" w:rsidRPr="0057344D">
              <w:rPr>
                <w:rFonts w:asciiTheme="minorBidi" w:hAnsiTheme="minorBidi" w:cstheme="minorBidi"/>
                <w:i/>
                <w:iCs/>
                <w:color w:val="666666"/>
                <w:sz w:val="20"/>
                <w:szCs w:val="20"/>
                <w:lang w:val="es-ES_tradnl"/>
              </w:rPr>
              <w:t>posible, de lo contrario, proporcione archivos adjuntos.</w:t>
            </w:r>
          </w:p>
          <w:p w:rsidR="00622BFD" w:rsidRPr="0057344D" w:rsidRDefault="00622BFD" w:rsidP="00B92A97">
            <w:pPr>
              <w:spacing w:line="276" w:lineRule="auto"/>
              <w:ind w:left="72" w:right="72"/>
              <w:rPr>
                <w:rFonts w:asciiTheme="minorBidi" w:hAnsiTheme="minorBidi" w:cstheme="minorBidi"/>
                <w:sz w:val="22"/>
                <w:szCs w:val="22"/>
                <w:lang w:val="es-ES_tradnl"/>
              </w:rPr>
            </w:pPr>
          </w:p>
        </w:tc>
        <w:tc>
          <w:tcPr>
            <w:tcW w:w="6624" w:type="dxa"/>
            <w:tcBorders>
              <w:top w:val="single" w:sz="4" w:space="0" w:color="auto"/>
              <w:bottom w:val="single" w:sz="4" w:space="0" w:color="auto"/>
              <w:right w:val="single" w:sz="4" w:space="0" w:color="auto"/>
            </w:tcBorders>
            <w:shd w:val="clear" w:color="auto" w:fill="FFFFFF"/>
          </w:tcPr>
          <w:p w:rsidR="00622BFD" w:rsidRPr="0057344D" w:rsidRDefault="00622BFD" w:rsidP="00B92A97">
            <w:pPr>
              <w:spacing w:line="276" w:lineRule="auto"/>
              <w:ind w:left="72" w:right="72"/>
              <w:rPr>
                <w:rFonts w:asciiTheme="minorHAnsi" w:hAnsiTheme="minorHAnsi" w:cstheme="minorHAnsi"/>
                <w:sz w:val="22"/>
                <w:szCs w:val="22"/>
                <w:lang w:val="es-ES"/>
              </w:rPr>
            </w:pPr>
          </w:p>
        </w:tc>
      </w:tr>
    </w:tbl>
    <w:p w:rsidR="00622BFD" w:rsidRPr="0057344D" w:rsidRDefault="00622BFD" w:rsidP="00442DC3">
      <w:pPr>
        <w:spacing w:line="1" w:lineRule="exact"/>
        <w:rPr>
          <w:rFonts w:asciiTheme="minorBidi" w:hAnsiTheme="minorBidi" w:cstheme="minorBidi"/>
          <w:sz w:val="22"/>
          <w:szCs w:val="22"/>
          <w:lang w:val="es-ES"/>
        </w:rPr>
      </w:pPr>
    </w:p>
    <w:sectPr w:rsidR="00622BFD" w:rsidRPr="0057344D" w:rsidSect="0057344D">
      <w:headerReference w:type="default" r:id="rId11"/>
      <w:footerReference w:type="default" r:id="rId12"/>
      <w:type w:val="continuous"/>
      <w:pgSz w:w="12240" w:h="15840" w:code="1"/>
      <w:pgMar w:top="360" w:right="1296" w:bottom="1350" w:left="1296"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DB2" w:rsidRDefault="00273DB2">
      <w:r>
        <w:separator/>
      </w:r>
    </w:p>
  </w:endnote>
  <w:endnote w:type="continuationSeparator" w:id="0">
    <w:p w:rsidR="00273DB2" w:rsidRDefault="0027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00007843" w:usb2="00000001" w:usb3="00000000" w:csb0="000001FF" w:csb1="00000000"/>
  </w:font>
  <w:font w:name="Times New Roman">
    <w:panose1 w:val="02020603050405020304"/>
    <w:charset w:val="CC"/>
    <w:family w:val="roman"/>
    <w:pitch w:val="variable"/>
    <w:sig w:usb0="E0002AFF" w:usb1="00007843" w:usb2="00000001" w:usb3="00000000" w:csb0="000001FF" w:csb1="00000000"/>
  </w:font>
  <w:font w:name="Calibri">
    <w:panose1 w:val="020F0502020204030204"/>
    <w:charset w:val="CC"/>
    <w:family w:val="swiss"/>
    <w:pitch w:val="variable"/>
    <w:sig w:usb0="E1002AFF" w:usb1="4000ACF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Overlap w:val="never"/>
      <w:tblW w:w="5000" w:type="pct"/>
      <w:tblCellMar>
        <w:left w:w="10" w:type="dxa"/>
        <w:right w:w="10" w:type="dxa"/>
      </w:tblCellMar>
      <w:tblLook w:val="04A0" w:firstRow="1" w:lastRow="0" w:firstColumn="1" w:lastColumn="0" w:noHBand="0" w:noVBand="1"/>
    </w:tblPr>
    <w:tblGrid>
      <w:gridCol w:w="2393"/>
      <w:gridCol w:w="7255"/>
    </w:tblGrid>
    <w:tr w:rsidR="00442DC3" w:rsidTr="000A65ED">
      <w:trPr>
        <w:trHeight w:val="368"/>
      </w:trPr>
      <w:tc>
        <w:tcPr>
          <w:tcW w:w="1240" w:type="pct"/>
          <w:shd w:val="clear" w:color="auto" w:fill="FFFFFF"/>
        </w:tcPr>
        <w:p w:rsidR="00442DC3" w:rsidRDefault="00442DC3" w:rsidP="00442DC3">
          <w:pPr>
            <w:rPr>
              <w:sz w:val="2"/>
              <w:szCs w:val="2"/>
            </w:rPr>
          </w:pPr>
          <w:r>
            <w:rPr>
              <w:noProof/>
              <w:lang w:bidi="ar-SA"/>
            </w:rPr>
            <w:drawing>
              <wp:inline distT="0" distB="0" distL="0" distR="0" wp14:anchorId="7F8917C3" wp14:editId="496191CB">
                <wp:extent cx="1506855" cy="233680"/>
                <wp:effectExtent l="0" t="0" r="0" b="0"/>
                <wp:docPr id="50"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1506855" cy="233680"/>
                        </a:xfrm>
                        <a:prstGeom prst="rect">
                          <a:avLst/>
                        </a:prstGeom>
                      </pic:spPr>
                    </pic:pic>
                  </a:graphicData>
                </a:graphic>
              </wp:inline>
            </w:drawing>
          </w:r>
        </w:p>
      </w:tc>
      <w:tc>
        <w:tcPr>
          <w:tcW w:w="3760" w:type="pct"/>
          <w:shd w:val="clear" w:color="auto" w:fill="FFFFFF"/>
          <w:vAlign w:val="bottom"/>
        </w:tcPr>
        <w:p w:rsidR="00442DC3" w:rsidRDefault="0057344D" w:rsidP="00DB51DE">
          <w:pPr>
            <w:jc w:val="right"/>
            <w:rPr>
              <w:noProof/>
              <w:lang w:bidi="ar-SA"/>
            </w:rPr>
          </w:pPr>
          <w:r>
            <w:rPr>
              <w:noProof/>
              <w:lang w:bidi="ar-SA"/>
            </w:rPr>
            <w:fldChar w:fldCharType="begin"/>
          </w:r>
          <w:r>
            <w:rPr>
              <w:noProof/>
              <w:lang w:bidi="ar-SA"/>
            </w:rPr>
            <w:instrText xml:space="preserve"> PAGE   \* MERGEFORMAT </w:instrText>
          </w:r>
          <w:r>
            <w:rPr>
              <w:noProof/>
              <w:lang w:bidi="ar-SA"/>
            </w:rPr>
            <w:fldChar w:fldCharType="separate"/>
          </w:r>
          <w:r w:rsidR="00273DB2">
            <w:rPr>
              <w:noProof/>
              <w:lang w:bidi="ar-SA"/>
            </w:rPr>
            <w:t>1</w:t>
          </w:r>
          <w:r>
            <w:rPr>
              <w:noProof/>
              <w:lang w:bidi="ar-SA"/>
            </w:rPr>
            <w:fldChar w:fldCharType="end"/>
          </w:r>
        </w:p>
      </w:tc>
    </w:tr>
  </w:tbl>
  <w:p w:rsidR="00442DC3" w:rsidRDefault="00442DC3">
    <w:pPr>
      <w:pStyle w:val="Footer"/>
    </w:pPr>
  </w:p>
  <w:p w:rsidR="00442DC3" w:rsidRDefault="00442D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DB2" w:rsidRDefault="00273DB2"/>
  </w:footnote>
  <w:footnote w:type="continuationSeparator" w:id="0">
    <w:p w:rsidR="00273DB2" w:rsidRDefault="00273D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DC3" w:rsidRDefault="00442DC3">
    <w:pPr>
      <w:pStyle w:val="Header"/>
    </w:pPr>
  </w:p>
  <w:tbl>
    <w:tblPr>
      <w:tblOverlap w:val="never"/>
      <w:tblW w:w="5000" w:type="pct"/>
      <w:tblCellMar>
        <w:left w:w="10" w:type="dxa"/>
        <w:right w:w="10" w:type="dxa"/>
      </w:tblCellMar>
      <w:tblLook w:val="04A0" w:firstRow="1" w:lastRow="0" w:firstColumn="1" w:lastColumn="0" w:noHBand="0" w:noVBand="1"/>
    </w:tblPr>
    <w:tblGrid>
      <w:gridCol w:w="1905"/>
      <w:gridCol w:w="7743"/>
    </w:tblGrid>
    <w:tr w:rsidR="00442DC3" w:rsidTr="000A65ED">
      <w:trPr>
        <w:trHeight w:val="1072"/>
      </w:trPr>
      <w:tc>
        <w:tcPr>
          <w:tcW w:w="987" w:type="pct"/>
          <w:shd w:val="clear" w:color="auto" w:fill="FFFFFF"/>
        </w:tcPr>
        <w:p w:rsidR="00442DC3" w:rsidRDefault="00442DC3" w:rsidP="00442DC3">
          <w:pPr>
            <w:rPr>
              <w:sz w:val="2"/>
              <w:szCs w:val="2"/>
            </w:rPr>
          </w:pPr>
          <w:r>
            <w:rPr>
              <w:noProof/>
              <w:lang w:bidi="ar-SA"/>
            </w:rPr>
            <w:drawing>
              <wp:inline distT="0" distB="0" distL="0" distR="0" wp14:anchorId="5DC6902C" wp14:editId="2595E03F">
                <wp:extent cx="1196975" cy="680720"/>
                <wp:effectExtent l="0" t="0" r="0" b="0"/>
                <wp:docPr id="49"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pic:blipFill>
                      <pic:spPr>
                        <a:xfrm>
                          <a:off x="0" y="0"/>
                          <a:ext cx="1196975" cy="680720"/>
                        </a:xfrm>
                        <a:prstGeom prst="rect">
                          <a:avLst/>
                        </a:prstGeom>
                      </pic:spPr>
                    </pic:pic>
                  </a:graphicData>
                </a:graphic>
              </wp:inline>
            </w:drawing>
          </w:r>
        </w:p>
      </w:tc>
      <w:tc>
        <w:tcPr>
          <w:tcW w:w="4013" w:type="pct"/>
          <w:shd w:val="clear" w:color="auto" w:fill="FFFFFF"/>
          <w:vAlign w:val="center"/>
        </w:tcPr>
        <w:p w:rsidR="00442DC3" w:rsidRPr="0057344D" w:rsidRDefault="00DB5408" w:rsidP="00442DC3">
          <w:pPr>
            <w:jc w:val="right"/>
            <w:rPr>
              <w:rFonts w:asciiTheme="minorHAnsi" w:hAnsiTheme="minorHAnsi" w:cstheme="minorHAnsi"/>
              <w:b/>
              <w:bCs/>
              <w:color w:val="666666"/>
              <w:sz w:val="32"/>
              <w:szCs w:val="32"/>
              <w:lang w:val="es-ES"/>
            </w:rPr>
          </w:pPr>
          <w:r w:rsidRPr="00DB5408">
            <w:rPr>
              <w:rFonts w:asciiTheme="minorHAnsi" w:hAnsiTheme="minorHAnsi" w:cstheme="minorHAnsi"/>
              <w:b/>
              <w:bCs/>
              <w:color w:val="666666"/>
              <w:sz w:val="32"/>
              <w:szCs w:val="32"/>
              <w:lang w:val="es-ES_tradnl"/>
            </w:rPr>
            <w:t>Comisión de Revisión del Acta Constitutiva de San José</w:t>
          </w:r>
        </w:p>
        <w:p w:rsidR="00442DC3" w:rsidRPr="0087066E" w:rsidRDefault="00DB5408" w:rsidP="00442DC3">
          <w:pPr>
            <w:jc w:val="right"/>
            <w:rPr>
              <w:sz w:val="28"/>
              <w:szCs w:val="28"/>
            </w:rPr>
          </w:pPr>
          <w:r w:rsidRPr="00DB5408">
            <w:rPr>
              <w:rFonts w:asciiTheme="minorHAnsi" w:hAnsiTheme="minorHAnsi" w:cstheme="minorHAnsi"/>
              <w:b/>
              <w:bCs/>
              <w:color w:val="666666"/>
              <w:sz w:val="32"/>
              <w:szCs w:val="32"/>
              <w:lang w:val="es-ES_tradnl"/>
            </w:rPr>
            <w:t>Memorando de recomendación</w:t>
          </w:r>
        </w:p>
      </w:tc>
    </w:tr>
  </w:tbl>
  <w:p w:rsidR="00442DC3" w:rsidRDefault="00442D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BFD"/>
    <w:rsid w:val="00273DB2"/>
    <w:rsid w:val="00442DC3"/>
    <w:rsid w:val="0057344D"/>
    <w:rsid w:val="00622BFD"/>
    <w:rsid w:val="00B92A97"/>
    <w:rsid w:val="00D13D59"/>
    <w:rsid w:val="00DB51DE"/>
    <w:rsid w:val="00DB54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6D7621-4C9C-47F9-A08D-AAB09A9F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DC3"/>
    <w:pPr>
      <w:tabs>
        <w:tab w:val="center" w:pos="4844"/>
        <w:tab w:val="right" w:pos="9689"/>
      </w:tabs>
    </w:pPr>
  </w:style>
  <w:style w:type="character" w:customStyle="1" w:styleId="HeaderChar">
    <w:name w:val="Header Char"/>
    <w:basedOn w:val="DefaultParagraphFont"/>
    <w:link w:val="Header"/>
    <w:uiPriority w:val="99"/>
    <w:rsid w:val="00442DC3"/>
    <w:rPr>
      <w:color w:val="000000"/>
    </w:rPr>
  </w:style>
  <w:style w:type="paragraph" w:styleId="Footer">
    <w:name w:val="footer"/>
    <w:basedOn w:val="Normal"/>
    <w:link w:val="FooterChar"/>
    <w:uiPriority w:val="99"/>
    <w:unhideWhenUsed/>
    <w:rsid w:val="00442DC3"/>
    <w:pPr>
      <w:tabs>
        <w:tab w:val="center" w:pos="4844"/>
        <w:tab w:val="right" w:pos="9689"/>
      </w:tabs>
    </w:pPr>
  </w:style>
  <w:style w:type="character" w:customStyle="1" w:styleId="FooterChar">
    <w:name w:val="Footer Char"/>
    <w:basedOn w:val="DefaultParagraphFont"/>
    <w:link w:val="Footer"/>
    <w:uiPriority w:val="99"/>
    <w:rsid w:val="00442DC3"/>
    <w:rPr>
      <w:color w:val="000000"/>
    </w:rPr>
  </w:style>
  <w:style w:type="character" w:customStyle="1" w:styleId="tw4winMark">
    <w:name w:val="tw4winMark"/>
    <w:rPr>
      <w:vanish/>
      <w:color w:val="800080"/>
      <w:vertAlign w:val="subscript"/>
    </w:rPr>
  </w:style>
  <w:style w:type="table" w:styleId="TableGrid">
    <w:name w:val="Table Grid"/>
    <w:basedOn w:val="TableNormal"/>
    <w:uiPriority w:val="39"/>
    <w:rsid w:val="00573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harterReview@sanjosec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arterReview@sanjoseca.gov" TargetMode="Externa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www.sanjoseca.gov/home/showpublisheddocument?id=13907" TargetMode="External"/><Relationship Id="rId4" Type="http://schemas.openxmlformats.org/officeDocument/2006/relationships/webSettings" Target="webSettings.xml"/><Relationship Id="rId9" Type="http://schemas.openxmlformats.org/officeDocument/2006/relationships/hyperlink" Target="https://www.sanjoseca.gov/home/showpublisheddocument?id=13907"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555104BDDE444AAD9A20D30C6776B8" ma:contentTypeVersion="20" ma:contentTypeDescription="Create a new document." ma:contentTypeScope="" ma:versionID="bcfecc401c3bb5b6c5e38e073ba6cb4c">
  <xsd:schema xmlns:xsd="http://www.w3.org/2001/XMLSchema" xmlns:xs="http://www.w3.org/2001/XMLSchema" xmlns:p="http://schemas.microsoft.com/office/2006/metadata/properties" xmlns:ns2="http://schemas.sharesquared.com/sharepoint/go2/coreia" xmlns:ns3="8b191620-0153-4acc-a89a-219ae713f494" xmlns:ns4="f8402de2-dfd2-4af4-9bf9-1a00106d8030" xmlns:ns5="20ae0378-c7c3-451e-af03-ec540f3dcb81" targetNamespace="http://schemas.microsoft.com/office/2006/metadata/properties" ma:root="true" ma:fieldsID="2fdef838d6767339a62aeeeb87c1289a" ns2:_="" ns3:_="" ns4:_="" ns5:_="">
    <xsd:import namespace="http://schemas.sharesquared.com/sharepoint/go2/coreia"/>
    <xsd:import namespace="8b191620-0153-4acc-a89a-219ae713f494"/>
    <xsd:import namespace="f8402de2-dfd2-4af4-9bf9-1a00106d8030"/>
    <xsd:import namespace="20ae0378-c7c3-451e-af03-ec540f3dcb81"/>
    <xsd:element name="properties">
      <xsd:complexType>
        <xsd:sequence>
          <xsd:element name="documentManagement">
            <xsd:complexType>
              <xsd:all>
                <xsd:element ref="ns2:GO2DocumentType_0" minOccurs="0"/>
                <xsd:element ref="ns3:TaxCatchAll" minOccurs="0"/>
                <xsd:element ref="ns4:Subject_x0020_Area" minOccurs="0"/>
                <xsd:element ref="ns5:Draft_x002f_Final_x002f_Other" minOccurs="0"/>
                <xsd:element ref="ns5:Record" minOccurs="0"/>
                <xsd:element ref="ns4:SharedWithUsers" minOccurs="0"/>
                <xsd:element ref="ns4:SharedWithDetails"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sharesquared.com/sharepoint/go2/coreia" elementFormDefault="qualified">
    <xsd:import namespace="http://schemas.microsoft.com/office/2006/documentManagement/types"/>
    <xsd:import namespace="http://schemas.microsoft.com/office/infopath/2007/PartnerControls"/>
    <xsd:element name="GO2DocumentType_0" ma:index="9" nillable="true" ma:taxonomy="true" ma:internalName="GO2DocumentType_0" ma:taxonomyFieldName="GO2DocumentType" ma:displayName="Document Type" ma:default="" ma:fieldId="{53685371-474f-4941-5343-446f63547970}" ma:sspId="0ce5f2ac-bb83-4a84-bbbc-4691dad9edfd" ma:termSetId="190955b8-8017-423b-b691-190bd0d1302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191620-0153-4acc-a89a-219ae713f494"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b402e49f-389c-4cd0-b4b3-bb5d7aa04340}" ma:internalName="TaxCatchAll" ma:showField="CatchAllData" ma:web="f8402de2-dfd2-4af4-9bf9-1a00106d80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402de2-dfd2-4af4-9bf9-1a00106d8030" elementFormDefault="qualified">
    <xsd:import namespace="http://schemas.microsoft.com/office/2006/documentManagement/types"/>
    <xsd:import namespace="http://schemas.microsoft.com/office/infopath/2007/PartnerControls"/>
    <xsd:element name="Subject_x0020_Area" ma:index="11" nillable="true" ma:displayName="Subject Area" ma:format="Dropdown" ma:internalName="Subject_x0020_Area">
      <xsd:simpleType>
        <xsd:union memberTypes="dms:Text">
          <xsd:simpleType>
            <xsd:restriction base="dms:Choice">
              <xsd:enumeration value="Administration"/>
              <xsd:enumeration value="Boards and Commissions"/>
              <xsd:enumeration value="Checklists&amp;Procedures"/>
              <xsd:enumeration value="City Charter"/>
              <xsd:enumeration value="Civil Service Commission"/>
              <xsd:enumeration value="Contracts"/>
              <xsd:enumeration value="Council"/>
              <xsd:enumeration value="Form 700"/>
              <xsd:enumeration value="Granicus"/>
              <xsd:enumeration value="Lobbyists"/>
              <xsd:enumeration value="Minutes"/>
              <xsd:enumeration value="Office Events"/>
              <xsd:enumeration value="Records"/>
              <xsd:enumeration value="Rosters"/>
            </xsd:restriction>
          </xsd:simpleType>
        </xsd:unio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ae0378-c7c3-451e-af03-ec540f3dcb81" elementFormDefault="qualified">
    <xsd:import namespace="http://schemas.microsoft.com/office/2006/documentManagement/types"/>
    <xsd:import namespace="http://schemas.microsoft.com/office/infopath/2007/PartnerControls"/>
    <xsd:element name="Draft_x002f_Final_x002f_Other" ma:index="12" nillable="true" ma:displayName="Draft/Final/Other" ma:default="Draft" ma:format="Dropdown" ma:internalName="Draft_x002f_Final_x002f_Other">
      <xsd:simpleType>
        <xsd:restriction base="dms:Choice">
          <xsd:enumeration value="Draft"/>
          <xsd:enumeration value="Final"/>
          <xsd:enumeration value="Other"/>
        </xsd:restriction>
      </xsd:simpleType>
    </xsd:element>
    <xsd:element name="Record" ma:index="13" nillable="true" ma:displayName="Record" ma:default="0" ma:internalName="Record">
      <xsd:simpleType>
        <xsd:restriction base="dms:Boolea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b191620-0153-4acc-a89a-219ae713f494"/>
    <GO2DocumentType_0 xmlns="http://schemas.sharesquared.com/sharepoint/go2/coreia">
      <Terms xmlns="http://schemas.microsoft.com/office/infopath/2007/PartnerControls"/>
    </GO2DocumentType_0>
    <Draft_x002f_Final_x002f_Other xmlns="20ae0378-c7c3-451e-af03-ec540f3dcb81">Draft</Draft_x002f_Final_x002f_Other>
    <Subject_x0020_Area xmlns="f8402de2-dfd2-4af4-9bf9-1a00106d8030" xsi:nil="true"/>
    <Record xmlns="20ae0378-c7c3-451e-af03-ec540f3dcb81">false</Record>
  </documentManagement>
</p:properties>
</file>

<file path=customXml/itemProps1.xml><?xml version="1.0" encoding="utf-8"?>
<ds:datastoreItem xmlns:ds="http://schemas.openxmlformats.org/officeDocument/2006/customXml" ds:itemID="{57CAD493-14A8-4722-9625-586ADBFBE299}">
  <ds:schemaRefs>
    <ds:schemaRef ds:uri="http://schemas.openxmlformats.org/officeDocument/2006/bibliography"/>
  </ds:schemaRefs>
</ds:datastoreItem>
</file>

<file path=customXml/itemProps2.xml><?xml version="1.0" encoding="utf-8"?>
<ds:datastoreItem xmlns:ds="http://schemas.openxmlformats.org/officeDocument/2006/customXml" ds:itemID="{45B401D7-91F2-4850-A3FE-7D26FAC23523}"/>
</file>

<file path=customXml/itemProps3.xml><?xml version="1.0" encoding="utf-8"?>
<ds:datastoreItem xmlns:ds="http://schemas.openxmlformats.org/officeDocument/2006/customXml" ds:itemID="{FBB6EC77-4B66-4F05-BBAE-BD4BA12F7312}"/>
</file>

<file path=customXml/itemProps4.xml><?xml version="1.0" encoding="utf-8"?>
<ds:datastoreItem xmlns:ds="http://schemas.openxmlformats.org/officeDocument/2006/customXml" ds:itemID="{AF82E71F-9F73-4A84-95D1-5117CDC64DF1}"/>
</file>

<file path=docProps/app.xml><?xml version="1.0" encoding="utf-8"?>
<Properties xmlns="http://schemas.openxmlformats.org/officeDocument/2006/extended-properties" xmlns:vt="http://schemas.openxmlformats.org/officeDocument/2006/docPropsVTypes">
  <Template>Normal.dotm</Template>
  <TotalTime>24</TotalTime>
  <Pages>5</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Posadas, Jose</dc:creator>
  <cp:keywords/>
  <cp:lastModifiedBy>Jerry Dusart</cp:lastModifiedBy>
  <cp:revision>3</cp:revision>
  <dcterms:created xsi:type="dcterms:W3CDTF">2021-08-10T18:37:00Z</dcterms:created>
  <dcterms:modified xsi:type="dcterms:W3CDTF">2021-08-16T16:23:00Z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0x01010087555104BDDE444AAD9A20D30C6776B8</vt:lpwstr>
  </property>
</Properties>
</file>